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毕业生求职创业补贴申请材料清单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75"/>
        <w:gridCol w:w="2250"/>
        <w:gridCol w:w="1678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困难类型</w:t>
            </w:r>
          </w:p>
        </w:tc>
        <w:tc>
          <w:tcPr>
            <w:tcW w:w="16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审核方式</w:t>
            </w:r>
          </w:p>
        </w:tc>
        <w:tc>
          <w:tcPr>
            <w:tcW w:w="3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困难身份材料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55" w:type="dxa"/>
            <w:vMerge w:val="restart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贵州籍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助学贷款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在校学习期间申请并获得过国家助学贷款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上传证明困难类型的相关材料</w:t>
            </w: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贷款合同、回执单、学校收据(备注国家助学贷款)、受理资料、资助中心出具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等之一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Merge w:val="continue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脱贫家庭（原建档立卡）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及防返贫检测对象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目前属脱贫家庭（原建档立卡）及防返贫检测对象家庭人员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大数据校验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如未通过大数据校验，则需上传证明困难类型的相关材料：县级乡村振兴部门出具的相关材料（加盖公章）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55" w:type="dxa"/>
            <w:vMerge w:val="continue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父母双方（单方）或本人残疾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已办理《残疾人证》且《残疾人证》在有效期内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大数据校验，父（或母）残疾的需上传亲属关系证明（如户口册相关页等）</w:t>
            </w: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如未通过大数据校验，则需上传证明困难类型的相关材料：本人残疾的，提供本人《残疾人证》；父（或母）残疾的，提供父（或母）《残疾人证》及关系证明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vMerge w:val="continue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城镇零就业家庭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家庭为非农业户籍，家庭中在法定劳动年龄内（在校学生、现役军人、内退人员、办理提前退休人员除外）有劳动能力的家庭成员，均到当地人社部门进行了失业登记，且目前无一人就业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大数据校验</w:t>
            </w: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如未通过大数据校验，则需上传证明困难类型的相关材料：县级人力资源社会保障部门出具的零就业家庭情况材料（加盖公章）以及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户口册复印件（户主页及本人页复印在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Merge w:val="continue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城乡居民最低生活保障家庭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目前正在享受最低生活保障（低保）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大数据校验</w:t>
            </w: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如未通过大数据校验，则需上传证明困难类型的相关材料：当地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民政部门或乡镇(街道)出具的低保相关情况以及户口册复印件（户主页及本人页复印在1页）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Merge w:val="continue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享受特困人员救助供养待遇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目前正在享受特困救助供养待遇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大数据校验</w:t>
            </w: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如未通过大数据校验，则需上传证明困难类型的相关材料：当地民政部门出具的享受特困人员救助供养待遇有关材料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Merge w:val="continue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孤儿（或事实无人抚养儿童）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符合民政部门孤儿（或事实无人抚养儿童）认定有关规定和条件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大数据校验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如未通过大数据校验，则需上传证明困难类型的相关材料：当地民政部门出具的孤儿（或事实无人抚养儿童）有关材料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Merge w:val="restart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外省籍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外省籍助学贷款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在校学习期间申请并获得过国家助学贷款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上传证明困难类型的相关材料</w:t>
            </w: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 w:eastAsia="zh-CN"/>
              </w:rPr>
              <w:t>贷款合同、回执单、学校收据(备注国家助学贷款)、受理资料、资助中心出具的情况等之一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55" w:type="dxa"/>
            <w:vMerge w:val="continue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外省籍城乡居民最低生活保障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目前正在享受最低生活保障（低保）</w:t>
            </w:r>
          </w:p>
        </w:tc>
        <w:tc>
          <w:tcPr>
            <w:tcW w:w="167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上传证明困难类型的相关材料</w:t>
            </w:r>
          </w:p>
        </w:tc>
        <w:tc>
          <w:tcPr>
            <w:tcW w:w="34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当地民政部门或乡镇(街道)出具的低保相关情况以及户口册复印件（户主页及本人页复印在1页）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DFkMTljNTZjZDQ2YzZlNWZjNTVhODk0MDI2MzUifQ=="/>
  </w:docVars>
  <w:rsids>
    <w:rsidRoot w:val="00000000"/>
    <w:rsid w:val="43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customStyle="1" w:styleId="5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2023-10-19T07:44:49Z</dcterms:created>
  <dc:creator>Administrator</dc:creator>
  <cp:lastModifiedBy>Administrator</cp:lastModifiedBy>
  <dcterms:modified xsi:type="dcterms:W3CDTF">2023-10-19T07:44:59Z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1FA210BA64AD4D66891062D50B15A0C1_12</vt:lpwstr>
  </property>
</Properties>
</file>