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8" w:lineRule="auto"/>
        <w:rPr>
          <w:rFonts w:ascii="Arial"/>
          <w:sz w:val="21"/>
        </w:rPr>
      </w:pPr>
      <w:bookmarkStart w:id="0" w:name="_GoBack"/>
      <w:bookmarkEnd w:id="0"/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999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before="163" w:line="188" w:lineRule="auto"/>
        <w:ind w:firstLine="2829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0"/>
          <w:sz w:val="35"/>
          <w:szCs w:val="35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深圳欢乐</w:t>
      </w:r>
      <w:r>
        <w:rPr>
          <w:rFonts w:ascii="微软雅黑" w:hAnsi="微软雅黑" w:eastAsia="微软雅黑" w:cs="微软雅黑"/>
          <w:spacing w:val="9"/>
          <w:sz w:val="35"/>
          <w:szCs w:val="35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谷招生简章</w:t>
      </w:r>
    </w:p>
    <w:p>
      <w:pPr>
        <w:spacing w:before="103" w:line="250" w:lineRule="auto"/>
        <w:ind w:left="296" w:right="495" w:firstLine="47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欢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乐谷是华侨城集团旗下主题公园连锁品牌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，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深圳欢乐谷是欢乐谷连锁品牌</w:t>
      </w:r>
      <w:r>
        <w:rPr>
          <w:rFonts w:ascii="微软雅黑" w:hAnsi="微软雅黑" w:eastAsia="微软雅黑" w:cs="微软雅黑"/>
          <w:sz w:val="23"/>
          <w:szCs w:val="23"/>
        </w:rPr>
        <w:t xml:space="preserve"> 的发源地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9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首批国家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z w:val="23"/>
          <w:szCs w:val="23"/>
        </w:rPr>
        <w:t>AAAAA 级旅游景区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，</w:t>
      </w:r>
      <w:r>
        <w:rPr>
          <w:rFonts w:ascii="微软雅黑" w:hAnsi="微软雅黑" w:eastAsia="微软雅黑" w:cs="微软雅黑"/>
          <w:spacing w:val="-9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sz w:val="23"/>
          <w:szCs w:val="23"/>
        </w:rPr>
        <w:t>占地面积 35 万平方米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，</w:t>
      </w:r>
      <w:r>
        <w:rPr>
          <w:rFonts w:ascii="微软雅黑" w:hAnsi="微软雅黑" w:eastAsia="微软雅黑" w:cs="微软雅黑"/>
          <w:spacing w:val="-9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 xml:space="preserve">总投资 25 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亿元人民币，</w:t>
      </w:r>
      <w:r>
        <w:rPr>
          <w:rFonts w:ascii="微软雅黑" w:hAnsi="微软雅黑" w:eastAsia="微软雅黑" w:cs="微软雅黑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是中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国首个融参与性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观赏性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娱乐性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趣味性于一体的体验式主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>题乐园。</w:t>
      </w:r>
      <w:r>
        <w:rPr>
          <w:rFonts w:ascii="微软雅黑" w:hAnsi="微软雅黑" w:eastAsia="微软雅黑" w:cs="微软雅黑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 xml:space="preserve">自 1998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年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10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月开园迎客以来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>，</w:t>
      </w:r>
      <w:r>
        <w:rPr>
          <w:rFonts w:ascii="微软雅黑" w:hAnsi="微软雅黑" w:eastAsia="微软雅黑" w:cs="微软雅黑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深圳欢乐谷一直担负着连锁欢乐谷品</w:t>
      </w:r>
      <w:r>
        <w:rPr>
          <w:rFonts w:ascii="微软雅黑" w:hAnsi="微软雅黑" w:eastAsia="微软雅黑" w:cs="微软雅黑"/>
          <w:sz w:val="23"/>
          <w:szCs w:val="23"/>
        </w:rPr>
        <w:t xml:space="preserve"> 牌示范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35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管理创新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35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经营创优和人才培育  “四大基地”的重任。</w:t>
      </w:r>
    </w:p>
    <w:p>
      <w:pPr>
        <w:spacing w:before="5" w:line="250" w:lineRule="auto"/>
        <w:ind w:left="293" w:right="460" w:firstLine="48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z w:val="23"/>
          <w:szCs w:val="23"/>
        </w:rPr>
        <w:t>深圳欢乐谷经过六期的滚动发展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，</w:t>
      </w:r>
      <w:r>
        <w:rPr>
          <w:rFonts w:ascii="微软雅黑" w:hAnsi="微软雅黑" w:eastAsia="微软雅黑" w:cs="微软雅黑"/>
          <w:spacing w:val="-2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形成了西班牙广场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2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魔幻城堡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2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冒险山、 西部矿镇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1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香格里拉·雪域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1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阳光海岸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1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飓风湾、</w:t>
      </w:r>
      <w:r>
        <w:rPr>
          <w:rFonts w:ascii="微软雅黑" w:hAnsi="微软雅黑" w:eastAsia="微软雅黑" w:cs="微软雅黑"/>
          <w:spacing w:val="-14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欢乐时光及亚洲首座荣获国际 水公园协会"行业创新奖"的玛雅水公园九大主题区域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，</w:t>
      </w:r>
      <w:r>
        <w:rPr>
          <w:rFonts w:ascii="微软雅黑" w:hAnsi="微软雅黑" w:eastAsia="微软雅黑" w:cs="微软雅黑"/>
          <w:spacing w:val="-20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拥有  “玩设备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pacing w:val="-20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z w:val="23"/>
          <w:szCs w:val="23"/>
        </w:rPr>
        <w:t>看表演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z w:val="23"/>
          <w:szCs w:val="23"/>
        </w:rPr>
        <w:t xml:space="preserve"> 体验节庆活动”三大拳头产品</w:t>
      </w:r>
      <w:r>
        <w:rPr>
          <w:rFonts w:ascii="微软雅黑" w:hAnsi="微软雅黑" w:eastAsia="微软雅黑" w:cs="微软雅黑"/>
          <w:spacing w:val="-102"/>
          <w:sz w:val="23"/>
          <w:szCs w:val="23"/>
        </w:rPr>
        <w:t>，</w:t>
      </w:r>
      <w:r>
        <w:rPr>
          <w:rFonts w:ascii="微软雅黑" w:hAnsi="微软雅黑" w:eastAsia="微软雅黑" w:cs="微软雅黑"/>
          <w:sz w:val="23"/>
          <w:szCs w:val="23"/>
        </w:rPr>
        <w:t>形成“日夜两重娱乐”</w:t>
      </w:r>
      <w:r>
        <w:rPr>
          <w:rFonts w:ascii="微软雅黑" w:hAnsi="微软雅黑" w:eastAsia="微软雅黑" w:cs="微软雅黑"/>
          <w:spacing w:val="-101"/>
          <w:sz w:val="23"/>
          <w:szCs w:val="23"/>
        </w:rPr>
        <w:t>、</w:t>
      </w:r>
      <w:r>
        <w:rPr>
          <w:rFonts w:ascii="微软雅黑" w:hAnsi="微软雅黑" w:eastAsia="微软雅黑" w:cs="微软雅黑"/>
          <w:sz w:val="23"/>
          <w:szCs w:val="23"/>
        </w:rPr>
        <w:t xml:space="preserve">“海陆空三栖游乐”和“文 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化主题项目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+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娱乐互动表演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+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品牌节庆活动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+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特色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体验服务”的产品体系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，</w:t>
      </w:r>
      <w:r>
        <w:rPr>
          <w:rFonts w:ascii="微软雅黑" w:hAnsi="微软雅黑" w:eastAsia="微软雅黑" w:cs="微软雅黑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给游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客创造了梦境和人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文情景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，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使游客获得明显的文化归属感和人文体验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。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开业二十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年间入园人数连续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 xml:space="preserve"> 8 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年居国内第一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，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连续多年担任广东省特种设备行业协会副会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长单位、</w:t>
      </w:r>
      <w:r>
        <w:rPr>
          <w:rFonts w:ascii="微软雅黑" w:hAnsi="微软雅黑" w:eastAsia="微软雅黑" w:cs="微软雅黑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深圳市旅游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协会副会长单位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，</w:t>
      </w:r>
      <w:r>
        <w:rPr>
          <w:rFonts w:ascii="微软雅黑" w:hAnsi="微软雅黑" w:eastAsia="微软雅黑" w:cs="微软雅黑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并荣获中国游艺机游乐园协会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"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中国十佳</w:t>
      </w:r>
      <w:r>
        <w:rPr>
          <w:rFonts w:ascii="微软雅黑" w:hAnsi="微软雅黑" w:eastAsia="微软雅黑" w:cs="微软雅黑"/>
          <w:sz w:val="23"/>
          <w:szCs w:val="23"/>
        </w:rPr>
        <w:t xml:space="preserve"> 游乐园"</w:t>
      </w:r>
      <w:r>
        <w:rPr>
          <w:rFonts w:ascii="微软雅黑" w:hAnsi="微软雅黑" w:eastAsia="微软雅黑" w:cs="微软雅黑"/>
          <w:spacing w:val="-101"/>
          <w:sz w:val="23"/>
          <w:szCs w:val="23"/>
        </w:rPr>
        <w:t>、</w:t>
      </w:r>
      <w:r>
        <w:rPr>
          <w:rFonts w:ascii="微软雅黑" w:hAnsi="微软雅黑" w:eastAsia="微软雅黑" w:cs="微软雅黑"/>
          <w:sz w:val="23"/>
          <w:szCs w:val="23"/>
        </w:rPr>
        <w:t>“中国旅游知名品牌”</w:t>
      </w:r>
      <w:r>
        <w:rPr>
          <w:rFonts w:ascii="微软雅黑" w:hAnsi="微软雅黑" w:eastAsia="微软雅黑" w:cs="微软雅黑"/>
          <w:spacing w:val="-101"/>
          <w:sz w:val="23"/>
          <w:szCs w:val="23"/>
        </w:rPr>
        <w:t>、</w:t>
      </w:r>
      <w:r>
        <w:rPr>
          <w:rFonts w:ascii="微软雅黑" w:hAnsi="微软雅黑" w:eastAsia="微软雅黑" w:cs="微软雅黑"/>
          <w:sz w:val="23"/>
          <w:szCs w:val="23"/>
        </w:rPr>
        <w:t>“全国最佳主题乐园”</w:t>
      </w:r>
      <w:r>
        <w:rPr>
          <w:rFonts w:ascii="微软雅黑" w:hAnsi="微软雅黑" w:eastAsia="微软雅黑" w:cs="微软雅黑"/>
          <w:spacing w:val="-101"/>
          <w:sz w:val="23"/>
          <w:szCs w:val="23"/>
        </w:rPr>
        <w:t>、</w:t>
      </w:r>
      <w:r>
        <w:rPr>
          <w:rFonts w:ascii="微软雅黑" w:hAnsi="微软雅黑" w:eastAsia="微软雅黑" w:cs="微软雅黑"/>
          <w:sz w:val="23"/>
          <w:szCs w:val="23"/>
        </w:rPr>
        <w:t>“全国文明风景旅游区示 范点”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、</w:t>
      </w:r>
      <w:r>
        <w:rPr>
          <w:rFonts w:ascii="微软雅黑" w:hAnsi="微软雅黑" w:eastAsia="微软雅黑" w:cs="微软雅黑"/>
          <w:sz w:val="23"/>
          <w:szCs w:val="23"/>
        </w:rPr>
        <w:t>“中国魔术文化创意产业基地”等一系列称号。</w:t>
      </w:r>
    </w:p>
    <w:p>
      <w:pPr>
        <w:spacing w:before="2" w:line="251" w:lineRule="auto"/>
        <w:ind w:left="297" w:right="501" w:firstLine="41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sz w:val="23"/>
          <w:szCs w:val="23"/>
        </w:rPr>
        <w:t>深圳欢乐谷的创新发展远不止于此，</w:t>
      </w:r>
      <w:r>
        <w:rPr>
          <w:rFonts w:ascii="微软雅黑" w:hAnsi="微软雅黑" w:eastAsia="微软雅黑" w:cs="微软雅黑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我们也</w:t>
      </w:r>
      <w:r>
        <w:rPr>
          <w:rFonts w:ascii="微软雅黑" w:hAnsi="微软雅黑" w:eastAsia="微软雅黑" w:cs="微软雅黑"/>
          <w:sz w:val="23"/>
          <w:szCs w:val="23"/>
        </w:rPr>
        <w:t>期待各位同学加入欢乐谷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，</w:t>
      </w:r>
      <w:r>
        <w:rPr>
          <w:rFonts w:ascii="微软雅黑" w:hAnsi="微软雅黑" w:eastAsia="微软雅黑" w:cs="微软雅黑"/>
          <w:sz w:val="23"/>
          <w:szCs w:val="23"/>
        </w:rPr>
        <w:t xml:space="preserve">  您的 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肯定是欢乐谷继续前行的重要力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量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>！</w:t>
      </w:r>
    </w:p>
    <w:p>
      <w:pPr>
        <w:spacing w:line="6074" w:lineRule="exact"/>
        <w:textAlignment w:val="center"/>
      </w:pPr>
      <w:r>
        <w:drawing>
          <wp:inline distT="0" distB="0" distL="0" distR="0">
            <wp:extent cx="5778500" cy="385699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385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871" w:right="1297" w:bottom="0" w:left="1507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721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before="66" w:line="12876" w:lineRule="exact"/>
        <w:ind w:firstLine="14"/>
        <w:textAlignment w:val="center"/>
      </w:pPr>
      <w:r>
        <w:drawing>
          <wp:inline distT="0" distB="0" distL="0" distR="0">
            <wp:extent cx="6022340" cy="81756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2847" cy="81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871" w:right="621" w:bottom="0" w:left="1785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721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before="95" w:line="13536" w:lineRule="exact"/>
        <w:ind w:firstLine="14"/>
        <w:textAlignment w:val="center"/>
      </w:pPr>
      <w:r>
        <w:drawing>
          <wp:inline distT="0" distB="0" distL="0" distR="0">
            <wp:extent cx="5906770" cy="85947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023" cy="85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871" w:right="803" w:bottom="0" w:left="1785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721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before="162" w:line="13188" w:lineRule="exact"/>
        <w:ind w:firstLine="14"/>
        <w:textAlignment w:val="center"/>
      </w:pPr>
      <w:r>
        <w:drawing>
          <wp:inline distT="0" distB="0" distL="0" distR="0">
            <wp:extent cx="6298565" cy="83737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8691" cy="83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871" w:right="186" w:bottom="0" w:left="1785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721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before="78" w:line="13529" w:lineRule="exact"/>
        <w:ind w:firstLine="14"/>
        <w:textAlignment w:val="center"/>
      </w:pPr>
      <w:r>
        <w:drawing>
          <wp:inline distT="0" distB="0" distL="0" distR="0">
            <wp:extent cx="5757545" cy="85902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671" cy="859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871" w:right="1038" w:bottom="0" w:left="1785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721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line="376" w:lineRule="auto"/>
        <w:rPr>
          <w:rFonts w:ascii="Arial"/>
          <w:sz w:val="21"/>
        </w:rPr>
      </w:pPr>
    </w:p>
    <w:p>
      <w:pPr>
        <w:spacing w:line="13311" w:lineRule="exact"/>
        <w:ind w:firstLine="13"/>
        <w:textAlignment w:val="center"/>
      </w:pPr>
      <w:r>
        <w:drawing>
          <wp:inline distT="0" distB="0" distL="0" distR="0">
            <wp:extent cx="5748655" cy="84524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289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9"/>
          <w:pgMar w:top="871" w:right="1052" w:bottom="0" w:left="1785" w:header="0" w:footer="0" w:gutter="0"/>
          <w:cols w:space="720" w:num="1"/>
        </w:sectPr>
      </w:pPr>
    </w:p>
    <w:p>
      <w:pPr>
        <w:spacing w:before="35" w:line="735" w:lineRule="exact"/>
        <w:ind w:firstLine="698"/>
        <w:textAlignment w:val="center"/>
      </w:pPr>
      <w:r>
        <w:drawing>
          <wp:inline distT="0" distB="0" distL="0" distR="0">
            <wp:extent cx="915670" cy="46609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8" w:line="185" w:lineRule="auto"/>
        <w:ind w:firstLine="7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招聘岗位</w:t>
      </w:r>
      <w:r>
        <w:rPr>
          <w:rFonts w:ascii="宋体" w:hAnsi="宋体" w:eastAsia="宋体" w:cs="宋体"/>
          <w:spacing w:val="-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55" w:line="230" w:lineRule="auto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ectPr>
          <w:pgSz w:w="11906" w:h="16839"/>
          <w:pgMar w:top="835" w:right="1102" w:bottom="0" w:left="1101" w:header="0" w:footer="0" w:gutter="0"/>
          <w:cols w:equalWidth="0" w:num="2">
            <w:col w:w="6306" w:space="100"/>
            <w:col w:w="3297"/>
          </w:cols>
        </w:sectPr>
      </w:pPr>
    </w:p>
    <w:p>
      <w:pPr>
        <w:spacing w:line="171" w:lineRule="exact"/>
      </w:pPr>
    </w:p>
    <w:tbl>
      <w:tblPr>
        <w:tblStyle w:val="4"/>
        <w:tblW w:w="96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9"/>
        <w:gridCol w:w="4307"/>
        <w:gridCol w:w="311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9" w:type="dxa"/>
            <w:vAlign w:val="top"/>
          </w:tcPr>
          <w:p>
            <w:pPr>
              <w:spacing w:before="40" w:line="225" w:lineRule="auto"/>
              <w:ind w:firstLine="67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实习岗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</w:t>
            </w:r>
          </w:p>
        </w:tc>
        <w:tc>
          <w:tcPr>
            <w:tcW w:w="4307" w:type="dxa"/>
            <w:vAlign w:val="top"/>
          </w:tcPr>
          <w:p>
            <w:pPr>
              <w:spacing w:before="40" w:line="225" w:lineRule="auto"/>
              <w:ind w:firstLine="16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职要求</w:t>
            </w:r>
          </w:p>
        </w:tc>
        <w:tc>
          <w:tcPr>
            <w:tcW w:w="3111" w:type="dxa"/>
            <w:vAlign w:val="top"/>
          </w:tcPr>
          <w:p>
            <w:pPr>
              <w:spacing w:before="40" w:line="225" w:lineRule="auto"/>
              <w:ind w:firstLine="10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薪资待遇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79" w:type="dxa"/>
            <w:vAlign w:val="top"/>
          </w:tcPr>
          <w:p>
            <w:pPr>
              <w:spacing w:before="39" w:line="223" w:lineRule="auto"/>
              <w:ind w:firstLine="5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票务收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银员</w:t>
            </w:r>
          </w:p>
        </w:tc>
        <w:tc>
          <w:tcPr>
            <w:tcW w:w="4307" w:type="dxa"/>
            <w:vAlign w:val="top"/>
          </w:tcPr>
          <w:p>
            <w:pPr>
              <w:spacing w:before="39" w:line="223" w:lineRule="auto"/>
              <w:ind w:firstLine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形象气质佳；责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任心强</w:t>
            </w:r>
          </w:p>
        </w:tc>
        <w:tc>
          <w:tcPr>
            <w:tcW w:w="3111" w:type="dxa"/>
            <w:vAlign w:val="top"/>
          </w:tcPr>
          <w:p>
            <w:pPr>
              <w:spacing w:before="39" w:line="223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79" w:type="dxa"/>
            <w:vAlign w:val="top"/>
          </w:tcPr>
          <w:p>
            <w:pPr>
              <w:spacing w:before="38" w:line="223" w:lineRule="auto"/>
              <w:ind w:firstLine="11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游客服务员</w:t>
            </w:r>
            <w:r>
              <w:rPr>
                <w:rFonts w:ascii="宋体" w:hAnsi="宋体" w:eastAsia="宋体" w:cs="宋体"/>
                <w:spacing w:val="-21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z w:val="23"/>
                <w:szCs w:val="23"/>
              </w:rPr>
              <w:t>操作员</w:t>
            </w:r>
          </w:p>
        </w:tc>
        <w:tc>
          <w:tcPr>
            <w:tcW w:w="4307" w:type="dxa"/>
            <w:vAlign w:val="top"/>
          </w:tcPr>
          <w:p>
            <w:pPr>
              <w:spacing w:before="38" w:line="223" w:lineRule="auto"/>
              <w:ind w:firstLine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形象气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质佳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；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乐于表达擅长讲解（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Y2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证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）</w:t>
            </w:r>
          </w:p>
        </w:tc>
        <w:tc>
          <w:tcPr>
            <w:tcW w:w="3111" w:type="dxa"/>
            <w:vAlign w:val="top"/>
          </w:tcPr>
          <w:p>
            <w:pPr>
              <w:spacing w:before="38" w:line="223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79" w:type="dxa"/>
            <w:vAlign w:val="top"/>
          </w:tcPr>
          <w:p>
            <w:pPr>
              <w:spacing w:before="39" w:line="222" w:lineRule="auto"/>
              <w:ind w:firstLine="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景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区安全员</w:t>
            </w:r>
          </w:p>
        </w:tc>
        <w:tc>
          <w:tcPr>
            <w:tcW w:w="4307" w:type="dxa"/>
            <w:vAlign w:val="top"/>
          </w:tcPr>
          <w:p>
            <w:pPr>
              <w:spacing w:before="39" w:line="222" w:lineRule="auto"/>
              <w:ind w:firstLine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服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务意识强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；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认真负责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细心谨慎</w:t>
            </w:r>
          </w:p>
        </w:tc>
        <w:tc>
          <w:tcPr>
            <w:tcW w:w="3111" w:type="dxa"/>
            <w:vAlign w:val="top"/>
          </w:tcPr>
          <w:p>
            <w:pPr>
              <w:spacing w:before="39" w:line="222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79" w:type="dxa"/>
            <w:vAlign w:val="top"/>
          </w:tcPr>
          <w:p>
            <w:pPr>
              <w:spacing w:before="39" w:line="222" w:lineRule="auto"/>
              <w:ind w:firstLine="3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餐饮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烹饪服务员</w:t>
            </w:r>
          </w:p>
        </w:tc>
        <w:tc>
          <w:tcPr>
            <w:tcW w:w="4307" w:type="dxa"/>
            <w:vAlign w:val="top"/>
          </w:tcPr>
          <w:p>
            <w:pPr>
              <w:spacing w:before="39" w:line="222" w:lineRule="auto"/>
              <w:ind w:firstLine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对餐饮烹饪工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作感兴趣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；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服务意识强</w:t>
            </w:r>
          </w:p>
        </w:tc>
        <w:tc>
          <w:tcPr>
            <w:tcW w:w="3111" w:type="dxa"/>
            <w:vAlign w:val="top"/>
          </w:tcPr>
          <w:p>
            <w:pPr>
              <w:spacing w:before="39" w:line="222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79" w:type="dxa"/>
            <w:vAlign w:val="top"/>
          </w:tcPr>
          <w:p>
            <w:pPr>
              <w:spacing w:before="40" w:line="222" w:lineRule="auto"/>
              <w:ind w:firstLine="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商品销售员</w:t>
            </w:r>
          </w:p>
        </w:tc>
        <w:tc>
          <w:tcPr>
            <w:tcW w:w="4307" w:type="dxa"/>
            <w:vAlign w:val="top"/>
          </w:tcPr>
          <w:p>
            <w:pPr>
              <w:spacing w:before="40" w:line="222" w:lineRule="auto"/>
              <w:ind w:firstLine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服务意识强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擅长沟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通</w:t>
            </w:r>
          </w:p>
        </w:tc>
        <w:tc>
          <w:tcPr>
            <w:tcW w:w="3111" w:type="dxa"/>
            <w:vAlign w:val="top"/>
          </w:tcPr>
          <w:p>
            <w:pPr>
              <w:spacing w:before="40" w:line="222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79" w:type="dxa"/>
            <w:vAlign w:val="top"/>
          </w:tcPr>
          <w:p>
            <w:pPr>
              <w:spacing w:before="40" w:line="222" w:lineRule="auto"/>
              <w:ind w:firstLine="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设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备维修员</w:t>
            </w:r>
          </w:p>
        </w:tc>
        <w:tc>
          <w:tcPr>
            <w:tcW w:w="4307" w:type="dxa"/>
            <w:vAlign w:val="top"/>
          </w:tcPr>
          <w:p>
            <w:pPr>
              <w:spacing w:before="40" w:line="222" w:lineRule="auto"/>
              <w:ind w:firstLine="1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持</w:t>
            </w:r>
            <w:r>
              <w:rPr>
                <w:rFonts w:ascii="宋体" w:hAnsi="宋体" w:eastAsia="宋体" w:cs="宋体"/>
                <w:spacing w:val="-35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Y1</w:t>
            </w:r>
            <w:r>
              <w:rPr>
                <w:rFonts w:ascii="宋体" w:hAnsi="宋体" w:eastAsia="宋体" w:cs="宋体"/>
                <w:spacing w:val="-35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大型游乐设备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维修证</w:t>
            </w:r>
          </w:p>
        </w:tc>
        <w:tc>
          <w:tcPr>
            <w:tcW w:w="3111" w:type="dxa"/>
            <w:vAlign w:val="top"/>
          </w:tcPr>
          <w:p>
            <w:pPr>
              <w:spacing w:before="40" w:line="222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79" w:type="dxa"/>
            <w:vAlign w:val="top"/>
          </w:tcPr>
          <w:p>
            <w:pPr>
              <w:spacing w:before="41" w:line="220" w:lineRule="auto"/>
              <w:ind w:firstLine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景观工程师助理</w:t>
            </w:r>
          </w:p>
        </w:tc>
        <w:tc>
          <w:tcPr>
            <w:tcW w:w="4307" w:type="dxa"/>
            <w:vAlign w:val="top"/>
          </w:tcPr>
          <w:p>
            <w:pPr>
              <w:spacing w:before="41" w:line="220" w:lineRule="auto"/>
              <w:ind w:firstLine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建筑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园林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美术及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相关专业</w:t>
            </w:r>
          </w:p>
        </w:tc>
        <w:tc>
          <w:tcPr>
            <w:tcW w:w="3111" w:type="dxa"/>
            <w:vAlign w:val="top"/>
          </w:tcPr>
          <w:p>
            <w:pPr>
              <w:spacing w:before="41" w:line="220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79" w:type="dxa"/>
            <w:vAlign w:val="top"/>
          </w:tcPr>
          <w:p>
            <w:pPr>
              <w:spacing w:before="42" w:line="220" w:lineRule="auto"/>
              <w:ind w:firstLine="5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系统维护员</w:t>
            </w:r>
          </w:p>
        </w:tc>
        <w:tc>
          <w:tcPr>
            <w:tcW w:w="4307" w:type="dxa"/>
            <w:vAlign w:val="top"/>
          </w:tcPr>
          <w:p>
            <w:pPr>
              <w:spacing w:before="42" w:line="220" w:lineRule="auto"/>
              <w:ind w:firstLine="1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电脑软件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系统维护及维修等专业</w:t>
            </w:r>
          </w:p>
        </w:tc>
        <w:tc>
          <w:tcPr>
            <w:tcW w:w="3111" w:type="dxa"/>
            <w:vAlign w:val="top"/>
          </w:tcPr>
          <w:p>
            <w:pPr>
              <w:spacing w:before="42" w:line="220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79" w:type="dxa"/>
            <w:vAlign w:val="top"/>
          </w:tcPr>
          <w:p>
            <w:pPr>
              <w:spacing w:before="41" w:line="221" w:lineRule="auto"/>
              <w:ind w:firstLine="4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水公园救生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员</w:t>
            </w:r>
          </w:p>
        </w:tc>
        <w:tc>
          <w:tcPr>
            <w:tcW w:w="4307" w:type="dxa"/>
            <w:vAlign w:val="top"/>
          </w:tcPr>
          <w:p>
            <w:pPr>
              <w:spacing w:before="41" w:line="221" w:lineRule="auto"/>
              <w:ind w:firstLine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身体健康无近视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熟水性掌握游泳技能</w:t>
            </w:r>
          </w:p>
        </w:tc>
        <w:tc>
          <w:tcPr>
            <w:tcW w:w="3111" w:type="dxa"/>
            <w:vAlign w:val="top"/>
          </w:tcPr>
          <w:p>
            <w:pPr>
              <w:spacing w:before="41" w:line="221" w:lineRule="auto"/>
              <w:ind w:firstLine="1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补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贴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2000-2800+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福利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+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奖金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9697" w:type="dxa"/>
            <w:gridSpan w:val="3"/>
            <w:vAlign w:val="top"/>
          </w:tcPr>
          <w:p>
            <w:pPr>
              <w:spacing w:before="40" w:line="242" w:lineRule="auto"/>
              <w:ind w:left="117" w:right="7" w:firstLine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备注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：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每月绩效考核排名前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90%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实习生可获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200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/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月绩效奖金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另外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持救生证人员可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增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加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300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元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/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月持证补贴，持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电工证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焊工证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、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特种设备操作证（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Y2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）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及特种设备维修证（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Y1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可增加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z w:val="23"/>
                <w:szCs w:val="23"/>
              </w:rPr>
              <w:t>200 元/月持证补贴</w:t>
            </w:r>
            <w:r>
              <w:rPr>
                <w:rFonts w:ascii="宋体" w:hAnsi="宋体" w:eastAsia="宋体" w:cs="宋体"/>
                <w:spacing w:val="-79"/>
                <w:sz w:val="23"/>
                <w:szCs w:val="23"/>
              </w:rPr>
              <w:t>。</w:t>
            </w:r>
            <w:r>
              <w:rPr>
                <w:rFonts w:ascii="宋体" w:hAnsi="宋体" w:eastAsia="宋体" w:cs="宋体"/>
                <w:sz w:val="23"/>
                <w:szCs w:val="23"/>
              </w:rPr>
              <w:t>高温补贴 4-10 月份 100-300 元/月</w:t>
            </w:r>
          </w:p>
        </w:tc>
      </w:tr>
    </w:tbl>
    <w:p>
      <w:pPr>
        <w:spacing w:line="390" w:lineRule="auto"/>
        <w:rPr>
          <w:rFonts w:ascii="Arial"/>
          <w:sz w:val="21"/>
        </w:rPr>
      </w:pPr>
    </w:p>
    <w:p>
      <w:pPr>
        <w:spacing w:before="91" w:line="220" w:lineRule="auto"/>
        <w:ind w:firstLine="70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福利待遇</w:t>
      </w:r>
      <w:r>
        <w:rPr>
          <w:rFonts w:ascii="宋体" w:hAnsi="宋体" w:eastAsia="宋体" w:cs="宋体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90" w:line="242" w:lineRule="auto"/>
        <w:ind w:firstLine="73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pacing w:val="-11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保险</w:t>
      </w:r>
      <w:r>
        <w:rPr>
          <w:rFonts w:ascii="宋体" w:hAnsi="宋体" w:eastAsia="宋体" w:cs="宋体"/>
          <w:spacing w:val="-10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补充商业意外险</w:t>
      </w:r>
      <w:r>
        <w:rPr>
          <w:rFonts w:ascii="宋体" w:hAnsi="宋体" w:eastAsia="宋体" w:cs="宋体"/>
          <w:spacing w:val="-10"/>
          <w:sz w:val="28"/>
          <w:szCs w:val="28"/>
        </w:rPr>
        <w:t>；</w:t>
      </w:r>
    </w:p>
    <w:p>
      <w:pPr>
        <w:spacing w:before="259" w:line="411" w:lineRule="auto"/>
        <w:ind w:left="712" w:right="697" w:firstLine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pacing w:val="-3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住宿</w:t>
      </w:r>
      <w:r>
        <w:rPr>
          <w:rFonts w:ascii="宋体" w:hAnsi="宋体" w:eastAsia="宋体" w:cs="宋体"/>
          <w:spacing w:val="-35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提供住宿</w:t>
      </w:r>
      <w:r>
        <w:rPr>
          <w:rFonts w:ascii="宋体" w:hAnsi="宋体" w:eastAsia="宋体" w:cs="宋体"/>
          <w:spacing w:val="-35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配备洗衣机</w:t>
      </w:r>
      <w:r>
        <w:rPr>
          <w:rFonts w:ascii="宋体" w:hAnsi="宋体" w:eastAsia="宋体" w:cs="宋体"/>
          <w:spacing w:val="-3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空调</w:t>
      </w:r>
      <w:r>
        <w:rPr>
          <w:rFonts w:ascii="宋体" w:hAnsi="宋体" w:eastAsia="宋体" w:cs="宋体"/>
          <w:spacing w:val="-3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免费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WIFI</w:t>
      </w:r>
      <w:r>
        <w:rPr>
          <w:rFonts w:ascii="宋体" w:hAnsi="宋体" w:eastAsia="宋体" w:cs="宋体"/>
          <w:spacing w:val="-3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厨房</w:t>
      </w:r>
      <w:r>
        <w:rPr>
          <w:rFonts w:ascii="宋体" w:hAnsi="宋体" w:eastAsia="宋体" w:cs="宋体"/>
          <w:spacing w:val="-3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24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小时 宿管值班</w:t>
      </w:r>
      <w:r>
        <w:rPr>
          <w:rFonts w:ascii="宋体" w:hAnsi="宋体" w:eastAsia="宋体" w:cs="宋体"/>
          <w:spacing w:val="-13"/>
          <w:sz w:val="28"/>
          <w:szCs w:val="28"/>
        </w:rPr>
        <w:t>；</w:t>
      </w:r>
    </w:p>
    <w:p>
      <w:pPr>
        <w:spacing w:before="1" w:line="411" w:lineRule="auto"/>
        <w:ind w:left="716" w:right="599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3</w:t>
      </w:r>
      <w:r>
        <w:rPr>
          <w:rFonts w:ascii="宋体" w:hAnsi="宋体" w:eastAsia="宋体" w:cs="宋体"/>
          <w:spacing w:val="-49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补贴</w:t>
      </w:r>
      <w:r>
        <w:rPr>
          <w:rFonts w:ascii="宋体" w:hAnsi="宋体" w:eastAsia="宋体" w:cs="宋体"/>
          <w:spacing w:val="-48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每月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500</w:t>
      </w:r>
      <w:r>
        <w:rPr>
          <w:rFonts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元餐补（公司内设食堂</w:t>
      </w:r>
      <w:r>
        <w:rPr>
          <w:rFonts w:ascii="宋体" w:hAnsi="宋体" w:eastAsia="宋体" w:cs="宋体"/>
          <w:spacing w:val="-48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干净卫生</w:t>
      </w:r>
      <w:r>
        <w:rPr>
          <w:rFonts w:ascii="宋体" w:hAnsi="宋体" w:eastAsia="宋体" w:cs="宋体"/>
          <w:spacing w:val="-48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价格优惠</w:t>
      </w:r>
      <w:r>
        <w:rPr>
          <w:rFonts w:ascii="宋体" w:hAnsi="宋体" w:eastAsia="宋体" w:cs="宋体"/>
          <w:spacing w:val="-48"/>
          <w:sz w:val="28"/>
          <w:szCs w:val="28"/>
        </w:rPr>
        <w:t>）、</w:t>
      </w:r>
      <w:r>
        <w:rPr>
          <w:rFonts w:ascii="宋体" w:hAnsi="宋体" w:eastAsia="宋体" w:cs="宋体"/>
          <w:sz w:val="28"/>
          <w:szCs w:val="28"/>
        </w:rPr>
        <w:t xml:space="preserve"> 高温补贴</w:t>
      </w:r>
      <w:r>
        <w:rPr>
          <w:rFonts w:ascii="宋体" w:hAnsi="宋体" w:eastAsia="宋体" w:cs="宋体"/>
          <w:spacing w:val="-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法定节假日加班三薪</w:t>
      </w:r>
      <w:r>
        <w:rPr>
          <w:rFonts w:ascii="宋体" w:hAnsi="宋体" w:eastAsia="宋体" w:cs="宋体"/>
          <w:spacing w:val="-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过节津贴</w:t>
      </w:r>
      <w:r>
        <w:rPr>
          <w:rFonts w:ascii="宋体" w:hAnsi="宋体" w:eastAsia="宋体" w:cs="宋体"/>
          <w:spacing w:val="-6"/>
          <w:sz w:val="28"/>
          <w:szCs w:val="28"/>
        </w:rPr>
        <w:t>；</w:t>
      </w:r>
    </w:p>
    <w:p>
      <w:pPr>
        <w:spacing w:before="1" w:line="241" w:lineRule="auto"/>
        <w:ind w:firstLine="70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4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奖金</w:t>
      </w:r>
      <w:r>
        <w:rPr>
          <w:rFonts w:ascii="宋体" w:hAnsi="宋体" w:eastAsia="宋体" w:cs="宋体"/>
          <w:spacing w:val="-2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年底奖金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经营兑现奖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绩效奖金</w:t>
      </w:r>
      <w:r>
        <w:rPr>
          <w:rFonts w:ascii="宋体" w:hAnsi="宋体" w:eastAsia="宋体" w:cs="宋体"/>
          <w:spacing w:val="-2"/>
          <w:sz w:val="28"/>
          <w:szCs w:val="28"/>
        </w:rPr>
        <w:t>；</w:t>
      </w:r>
    </w:p>
    <w:p>
      <w:pPr>
        <w:spacing w:before="259" w:line="411" w:lineRule="auto"/>
        <w:ind w:left="716" w:right="742" w:hanging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5</w:t>
      </w:r>
      <w:r>
        <w:rPr>
          <w:rFonts w:ascii="宋体" w:hAnsi="宋体" w:eastAsia="宋体" w:cs="宋体"/>
          <w:spacing w:val="-4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福利</w:t>
      </w:r>
      <w:r>
        <w:rPr>
          <w:rFonts w:ascii="宋体" w:hAnsi="宋体" w:eastAsia="宋体" w:cs="宋体"/>
          <w:spacing w:val="-3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开门利是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生日福利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工会福利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深圳市华侨城旗下景区 免费畅游等</w:t>
      </w:r>
      <w:r>
        <w:rPr>
          <w:rFonts w:ascii="宋体" w:hAnsi="宋体" w:eastAsia="宋体" w:cs="宋体"/>
          <w:spacing w:val="-16"/>
          <w:sz w:val="28"/>
          <w:szCs w:val="28"/>
        </w:rPr>
        <w:t>。</w:t>
      </w:r>
    </w:p>
    <w:p>
      <w:pPr>
        <w:spacing w:before="1" w:line="219" w:lineRule="auto"/>
        <w:ind w:firstLine="71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6</w:t>
      </w:r>
      <w:r>
        <w:rPr>
          <w:rFonts w:ascii="宋体" w:hAnsi="宋体" w:eastAsia="宋体" w:cs="宋体"/>
          <w:spacing w:val="-7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综合工资</w:t>
      </w:r>
      <w:r>
        <w:rPr>
          <w:rFonts w:ascii="宋体" w:hAnsi="宋体" w:eastAsia="宋体" w:cs="宋体"/>
          <w:spacing w:val="-75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约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4000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元/月</w:t>
      </w:r>
    </w:p>
    <w:p>
      <w:pPr>
        <w:spacing w:before="120" w:line="441" w:lineRule="auto"/>
        <w:ind w:firstLine="71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简历投递邮箱</w:t>
      </w:r>
      <w:r>
        <w:rPr>
          <w:rFonts w:ascii="宋体" w:hAnsi="宋体" w:eastAsia="宋体" w:cs="宋体"/>
          <w:spacing w:val="-8"/>
          <w:sz w:val="28"/>
          <w:szCs w:val="28"/>
        </w:rPr>
        <w:t>：</w:t>
      </w:r>
      <w:r>
        <w:fldChar w:fldCharType="begin"/>
      </w:r>
      <w:r>
        <w:instrText xml:space="preserve"> HYPERLINK "mailto:happyvalleyzp@163.com" </w:instrText>
      </w:r>
      <w:r>
        <w:fldChar w:fldCharType="separate"/>
      </w:r>
      <w:r>
        <w:rPr>
          <w:rFonts w:ascii="宋体" w:hAnsi="宋体" w:eastAsia="宋体" w:cs="宋体"/>
          <w:color w:val="0000FF"/>
          <w:sz w:val="28"/>
          <w:szCs w:val="28"/>
          <w:u w:val="single" w:color="auto"/>
        </w:rPr>
        <w:t>happyvalleyzp@163.com</w:t>
      </w:r>
      <w:r>
        <w:rPr>
          <w:rFonts w:ascii="宋体" w:hAnsi="宋体" w:eastAsia="宋体" w:cs="宋体"/>
          <w:color w:val="0000FF"/>
          <w:sz w:val="28"/>
          <w:szCs w:val="28"/>
          <w:u w:val="single" w:color="auto"/>
        </w:rPr>
        <w:fldChar w:fldCharType="end"/>
      </w:r>
      <w:r>
        <w:rPr>
          <w:rFonts w:ascii="宋体" w:hAnsi="宋体" w:eastAsia="宋体" w:cs="宋体"/>
          <w:color w:val="0000FF"/>
          <w:sz w:val="28"/>
          <w:szCs w:val="28"/>
        </w:rPr>
        <w:t xml:space="preserve">   </w:t>
      </w:r>
      <w:r>
        <w:rPr>
          <w:rFonts w:ascii="宋体" w:hAnsi="宋体" w:eastAsia="宋体" w:cs="宋体"/>
          <w:sz w:val="28"/>
          <w:szCs w:val="28"/>
        </w:rPr>
        <w:t>微信</w:t>
      </w:r>
      <w:r>
        <w:rPr>
          <w:rFonts w:ascii="宋体" w:hAnsi="宋体" w:eastAsia="宋体" w:cs="宋体"/>
          <w:spacing w:val="-8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13622333446（加</w:t>
      </w:r>
    </w:p>
    <w:p>
      <w:pPr>
        <w:spacing w:before="126" w:line="220" w:lineRule="auto"/>
        <w:ind w:firstLine="7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微信请备注学校+姓名+岗位</w:t>
      </w:r>
      <w:r>
        <w:rPr>
          <w:rFonts w:ascii="宋体" w:hAnsi="宋体" w:eastAsia="宋体" w:cs="宋体"/>
          <w:spacing w:val="-9"/>
          <w:sz w:val="28"/>
          <w:szCs w:val="28"/>
        </w:rPr>
        <w:t>）</w:t>
      </w:r>
    </w:p>
    <w:p>
      <w:pPr>
        <w:spacing w:before="290" w:line="185" w:lineRule="auto"/>
        <w:ind w:firstLine="7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电话</w:t>
      </w:r>
      <w:r>
        <w:rPr>
          <w:rFonts w:ascii="宋体" w:hAnsi="宋体" w:eastAsia="宋体" w:cs="宋体"/>
          <w:spacing w:val="-43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0755-26930001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  0755-26949181</w:t>
      </w:r>
    </w:p>
    <w:p>
      <w:pPr>
        <w:sectPr>
          <w:type w:val="continuous"/>
          <w:pgSz w:w="11906" w:h="16839"/>
          <w:pgMar w:top="835" w:right="1102" w:bottom="0" w:left="1101" w:header="0" w:footer="0" w:gutter="0"/>
          <w:cols w:equalWidth="0" w:num="1">
            <w:col w:w="9703"/>
          </w:cols>
        </w:sectPr>
      </w:pPr>
    </w:p>
    <w:p>
      <w:pPr>
        <w:spacing w:before="155" w:line="807" w:lineRule="exact"/>
        <w:ind w:firstLine="14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position w:val="-11"/>
          <w:sz w:val="17"/>
          <w:szCs w:val="17"/>
        </w:rPr>
        <w:drawing>
          <wp:inline distT="0" distB="0" distL="0" distR="0">
            <wp:extent cx="915670" cy="46609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3"/>
          <w:position w:val="-12"/>
          <w:sz w:val="17"/>
          <w:szCs w:val="17"/>
        </w:rPr>
        <w:t xml:space="preserve">                                 </w:t>
      </w:r>
      <w:r>
        <w:rPr>
          <w:rFonts w:ascii="宋体" w:hAnsi="宋体" w:eastAsia="宋体" w:cs="宋体"/>
          <w:spacing w:val="2"/>
          <w:position w:val="-12"/>
          <w:sz w:val="17"/>
          <w:szCs w:val="17"/>
        </w:rPr>
        <w:t xml:space="preserve">                 </w:t>
      </w:r>
      <w:r>
        <w:rPr>
          <w:rFonts w:ascii="宋体" w:hAnsi="宋体" w:eastAsia="宋体" w:cs="宋体"/>
          <w:spacing w:val="1"/>
          <w:position w:val="-12"/>
          <w:sz w:val="17"/>
          <w:szCs w:val="17"/>
        </w:rPr>
        <w:t>深圳华侨城欢乐谷旅游公司文件</w:t>
      </w:r>
    </w:p>
    <w:p>
      <w:pPr>
        <w:spacing w:before="186" w:line="221" w:lineRule="auto"/>
        <w:ind w:firstLine="3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公司地址</w:t>
      </w:r>
      <w:r>
        <w:rPr>
          <w:rFonts w:ascii="宋体" w:hAnsi="宋体" w:eastAsia="宋体" w:cs="宋体"/>
          <w:spacing w:val="-140"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深圳市南山区侨城西街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18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号</w:t>
      </w:r>
    </w:p>
    <w:p>
      <w:pPr>
        <w:spacing w:before="287" w:line="221" w:lineRule="auto"/>
        <w:ind w:firstLine="3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具体岗位描述如下</w:t>
      </w:r>
      <w:r>
        <w:rPr>
          <w:rFonts w:ascii="宋体" w:hAnsi="宋体" w:eastAsia="宋体" w:cs="宋体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</w:p>
    <w:p>
      <w:pPr>
        <w:spacing w:before="288" w:line="221" w:lineRule="auto"/>
        <w:ind w:firstLine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岗位一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票务收银员（需求人数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30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290" w:line="411" w:lineRule="auto"/>
        <w:ind w:left="23" w:right="13" w:firstLine="2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1.根据当天售票数</w:t>
      </w:r>
      <w:r>
        <w:rPr>
          <w:rFonts w:ascii="宋体" w:hAnsi="宋体" w:eastAsia="宋体" w:cs="宋体"/>
          <w:spacing w:val="-6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餐厅营业额</w:t>
      </w:r>
      <w:r>
        <w:rPr>
          <w:rFonts w:ascii="宋体" w:hAnsi="宋体" w:eastAsia="宋体" w:cs="宋体"/>
          <w:spacing w:val="-6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售币数准确填写相应缴款单据与报 表</w:t>
      </w:r>
      <w:r>
        <w:rPr>
          <w:rFonts w:ascii="宋体" w:hAnsi="宋体" w:eastAsia="宋体" w:cs="宋体"/>
          <w:spacing w:val="-9"/>
          <w:sz w:val="28"/>
          <w:szCs w:val="28"/>
        </w:rPr>
        <w:t>；</w:t>
      </w:r>
    </w:p>
    <w:p>
      <w:pPr>
        <w:spacing w:before="2" w:line="411" w:lineRule="auto"/>
        <w:ind w:left="23" w:right="264" w:firstLine="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2.设备设施及责任区环境的卫生</w:t>
      </w:r>
      <w:r>
        <w:rPr>
          <w:rFonts w:ascii="宋体" w:hAnsi="宋体" w:eastAsia="宋体" w:cs="宋体"/>
          <w:spacing w:val="-27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离岗安全设施设备检查</w:t>
      </w:r>
      <w:r>
        <w:rPr>
          <w:rFonts w:ascii="宋体" w:hAnsi="宋体" w:eastAsia="宋体" w:cs="宋体"/>
          <w:spacing w:val="-2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登记</w:t>
      </w:r>
      <w:r>
        <w:rPr>
          <w:rFonts w:ascii="宋体" w:hAnsi="宋体" w:eastAsia="宋体" w:cs="宋体"/>
          <w:spacing w:val="-26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3.押款到票务收银办公室</w:t>
      </w:r>
      <w:r>
        <w:rPr>
          <w:rFonts w:ascii="宋体" w:hAnsi="宋体" w:eastAsia="宋体" w:cs="宋体"/>
          <w:spacing w:val="-4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进行审核单据</w:t>
      </w:r>
      <w:r>
        <w:rPr>
          <w:rFonts w:ascii="宋体" w:hAnsi="宋体" w:eastAsia="宋体" w:cs="宋体"/>
          <w:spacing w:val="-4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       4.对管辖区域资产及文件进行管理</w:t>
      </w:r>
      <w:r>
        <w:rPr>
          <w:rFonts w:ascii="宋体" w:hAnsi="宋体" w:eastAsia="宋体" w:cs="宋体"/>
          <w:spacing w:val="-8"/>
          <w:sz w:val="28"/>
          <w:szCs w:val="28"/>
        </w:rPr>
        <w:t>。</w:t>
      </w:r>
    </w:p>
    <w:p>
      <w:pPr>
        <w:spacing w:before="2" w:line="220" w:lineRule="auto"/>
        <w:ind w:firstLine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岗位二</w:t>
      </w:r>
      <w:r>
        <w:rPr>
          <w:rFonts w:ascii="宋体" w:hAnsi="宋体" w:eastAsia="宋体" w:cs="宋体"/>
          <w:spacing w:val="-5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游客服务员</w:t>
      </w:r>
      <w:r>
        <w:rPr>
          <w:rFonts w:ascii="宋体" w:hAnsi="宋体" w:eastAsia="宋体" w:cs="宋体"/>
          <w:spacing w:val="-5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设备操作员（需求人数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80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</w:t>
      </w:r>
      <w:r>
        <w:rPr>
          <w:rFonts w:ascii="宋体" w:hAnsi="宋体" w:eastAsia="宋体" w:cs="宋体"/>
          <w:spacing w:val="-5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291" w:line="411" w:lineRule="auto"/>
        <w:ind w:left="28" w:right="264" w:firstLine="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1.游客游玩</w:t>
      </w:r>
      <w:r>
        <w:rPr>
          <w:rFonts w:ascii="宋体" w:hAnsi="宋体" w:eastAsia="宋体" w:cs="宋体"/>
          <w:sz w:val="28"/>
          <w:szCs w:val="28"/>
        </w:rPr>
        <w:t>注意事项讲解及服务引导</w:t>
      </w:r>
      <w:r>
        <w:rPr>
          <w:rFonts w:ascii="宋体" w:hAnsi="宋体" w:eastAsia="宋体" w:cs="宋体"/>
          <w:spacing w:val="1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>负责项目设备的操作</w:t>
      </w:r>
      <w:r>
        <w:rPr>
          <w:rFonts w:ascii="宋体" w:hAnsi="宋体" w:eastAsia="宋体" w:cs="宋体"/>
          <w:spacing w:val="1"/>
          <w:sz w:val="28"/>
          <w:szCs w:val="28"/>
        </w:rPr>
        <w:t>。</w:t>
      </w:r>
      <w:r>
        <w:rPr>
          <w:rFonts w:ascii="宋体" w:hAnsi="宋体" w:eastAsia="宋体" w:cs="宋体"/>
          <w:sz w:val="28"/>
          <w:szCs w:val="28"/>
        </w:rPr>
        <w:t xml:space="preserve">   2.执行设备操作及引导游客设备安全装置的使用</w:t>
      </w:r>
      <w:r>
        <w:rPr>
          <w:rFonts w:ascii="宋体" w:hAnsi="宋体" w:eastAsia="宋体" w:cs="宋体"/>
          <w:spacing w:val="-40"/>
          <w:sz w:val="28"/>
          <w:szCs w:val="28"/>
        </w:rPr>
        <w:t>。</w:t>
      </w:r>
      <w:r>
        <w:rPr>
          <w:rFonts w:ascii="宋体" w:hAnsi="宋体" w:eastAsia="宋体" w:cs="宋体"/>
          <w:sz w:val="28"/>
          <w:szCs w:val="28"/>
        </w:rPr>
        <w:t>游客人数控制</w:t>
      </w:r>
      <w:r>
        <w:rPr>
          <w:rFonts w:ascii="宋体" w:hAnsi="宋体" w:eastAsia="宋体" w:cs="宋体"/>
          <w:spacing w:val="-39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3.维持秩序</w:t>
      </w:r>
      <w:r>
        <w:rPr>
          <w:rFonts w:ascii="宋体" w:hAnsi="宋体" w:eastAsia="宋体" w:cs="宋体"/>
          <w:spacing w:val="-7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指引及引导游客游玩游乐项目等</w:t>
      </w:r>
      <w:r>
        <w:rPr>
          <w:rFonts w:ascii="宋体" w:hAnsi="宋体" w:eastAsia="宋体" w:cs="宋体"/>
          <w:spacing w:val="-6"/>
          <w:sz w:val="28"/>
          <w:szCs w:val="28"/>
        </w:rPr>
        <w:t>；</w:t>
      </w:r>
    </w:p>
    <w:p>
      <w:pPr>
        <w:spacing w:before="6" w:line="410" w:lineRule="auto"/>
        <w:ind w:left="23" w:right="1663" w:firstLine="3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岗位三</w:t>
      </w:r>
      <w:r>
        <w:rPr>
          <w:rFonts w:ascii="宋体" w:hAnsi="宋体" w:eastAsia="宋体" w:cs="宋体"/>
          <w:spacing w:val="-9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景区安全员（需求人数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20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</w:t>
      </w:r>
      <w:r>
        <w:rPr>
          <w:rFonts w:ascii="宋体" w:hAnsi="宋体" w:eastAsia="宋体" w:cs="宋体"/>
          <w:spacing w:val="-9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ascii="宋体" w:hAnsi="宋体" w:eastAsia="宋体" w:cs="宋体"/>
          <w:sz w:val="28"/>
          <w:szCs w:val="28"/>
        </w:rPr>
        <w:t xml:space="preserve">            1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.</w:t>
      </w:r>
      <w:r>
        <w:rPr>
          <w:rFonts w:ascii="宋体" w:hAnsi="宋体" w:eastAsia="宋体" w:cs="宋体"/>
          <w:sz w:val="28"/>
          <w:szCs w:val="28"/>
        </w:rPr>
        <w:t>园区内突发事件反映及处理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反馈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上报</w:t>
      </w:r>
      <w:r>
        <w:rPr>
          <w:rFonts w:ascii="宋体" w:hAnsi="宋体" w:eastAsia="宋体" w:cs="宋体"/>
          <w:spacing w:val="-3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2.管辖区域内卫生及游客文明维护</w:t>
      </w:r>
      <w:r>
        <w:rPr>
          <w:rFonts w:ascii="宋体" w:hAnsi="宋体" w:eastAsia="宋体" w:cs="宋体"/>
          <w:spacing w:val="-8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   3.管辖区域的“四防”安全管理和秩序维护</w:t>
      </w:r>
      <w:r>
        <w:rPr>
          <w:rFonts w:ascii="宋体" w:hAnsi="宋体" w:eastAsia="宋体" w:cs="宋体"/>
          <w:spacing w:val="-9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4.园区内核查出入人员</w:t>
      </w:r>
      <w:r>
        <w:rPr>
          <w:rFonts w:ascii="宋体" w:hAnsi="宋体" w:eastAsia="宋体" w:cs="宋体"/>
          <w:spacing w:val="-19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车辆</w:t>
      </w:r>
      <w:r>
        <w:rPr>
          <w:rFonts w:ascii="宋体" w:hAnsi="宋体" w:eastAsia="宋体" w:cs="宋体"/>
          <w:spacing w:val="-19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物品手续</w:t>
      </w:r>
      <w:r>
        <w:rPr>
          <w:rFonts w:ascii="宋体" w:hAnsi="宋体" w:eastAsia="宋体" w:cs="宋体"/>
          <w:spacing w:val="-18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做好登记</w:t>
      </w:r>
      <w:r>
        <w:rPr>
          <w:rFonts w:ascii="宋体" w:hAnsi="宋体" w:eastAsia="宋体" w:cs="宋体"/>
          <w:spacing w:val="-18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5.维护园区内各表演场排队区秩序</w:t>
      </w:r>
      <w:r>
        <w:rPr>
          <w:rFonts w:ascii="宋体" w:hAnsi="宋体" w:eastAsia="宋体" w:cs="宋体"/>
          <w:spacing w:val="-8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   6.园区内安全消防隐患的巡查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记录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上报</w:t>
      </w:r>
      <w:r>
        <w:rPr>
          <w:rFonts w:ascii="宋体" w:hAnsi="宋体" w:eastAsia="宋体" w:cs="宋体"/>
          <w:spacing w:val="-3"/>
          <w:sz w:val="28"/>
          <w:szCs w:val="28"/>
        </w:rPr>
        <w:t>。</w:t>
      </w:r>
    </w:p>
    <w:p>
      <w:pPr>
        <w:spacing w:line="226" w:lineRule="auto"/>
        <w:ind w:firstLine="5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岗位四：餐饮烹饪制作及服务员（需求人数</w:t>
      </w:r>
      <w:r>
        <w:rPr>
          <w:rFonts w:ascii="宋体" w:hAnsi="宋体" w:eastAsia="宋体" w:cs="宋体"/>
          <w:spacing w:val="2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1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50</w:t>
      </w:r>
      <w:r>
        <w:rPr>
          <w:rFonts w:ascii="宋体" w:hAnsi="宋体" w:eastAsia="宋体" w:cs="宋体"/>
          <w:spacing w:val="2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2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人）</w:t>
      </w:r>
    </w:p>
    <w:p>
      <w:pPr>
        <w:spacing w:before="279" w:line="428" w:lineRule="auto"/>
        <w:ind w:left="28" w:right="13" w:firstLine="1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1.负责当天使用餐具的前台摆放准备工作</w:t>
      </w:r>
      <w:r>
        <w:rPr>
          <w:rFonts w:ascii="宋体" w:hAnsi="宋体" w:eastAsia="宋体" w:cs="宋体"/>
          <w:spacing w:val="-30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        2.负责当天餐品物料的准备工作</w:t>
      </w:r>
      <w:r>
        <w:rPr>
          <w:rFonts w:ascii="宋体" w:hAnsi="宋体" w:eastAsia="宋体" w:cs="宋体"/>
          <w:spacing w:val="-36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包括清洗蔬菜</w:t>
      </w:r>
      <w:r>
        <w:rPr>
          <w:rFonts w:ascii="宋体" w:hAnsi="宋体" w:eastAsia="宋体" w:cs="宋体"/>
          <w:spacing w:val="-3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配料切配</w:t>
      </w:r>
      <w:r>
        <w:rPr>
          <w:rFonts w:ascii="宋体" w:hAnsi="宋体" w:eastAsia="宋体" w:cs="宋体"/>
          <w:spacing w:val="-3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物料解</w:t>
      </w:r>
    </w:p>
    <w:p>
      <w:pPr>
        <w:sectPr>
          <w:pgSz w:w="11906" w:h="16839"/>
          <w:pgMar w:top="716" w:right="1785" w:bottom="0" w:left="1785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721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before="186" w:line="624" w:lineRule="exact"/>
        <w:ind w:firstLine="2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26"/>
          <w:sz w:val="28"/>
          <w:szCs w:val="28"/>
        </w:rPr>
        <w:t>冻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、</w:t>
      </w:r>
      <w:r>
        <w:rPr>
          <w:rFonts w:ascii="宋体" w:hAnsi="宋体" w:eastAsia="宋体" w:cs="宋体"/>
          <w:position w:val="26"/>
          <w:sz w:val="28"/>
          <w:szCs w:val="28"/>
        </w:rPr>
        <w:t>面汤熬制</w:t>
      </w:r>
      <w:r>
        <w:rPr>
          <w:rFonts w:ascii="宋体" w:hAnsi="宋体" w:eastAsia="宋体" w:cs="宋体"/>
          <w:spacing w:val="-3"/>
          <w:position w:val="26"/>
          <w:sz w:val="28"/>
          <w:szCs w:val="28"/>
        </w:rPr>
        <w:t>、</w:t>
      </w:r>
      <w:r>
        <w:rPr>
          <w:rFonts w:ascii="宋体" w:hAnsi="宋体" w:eastAsia="宋体" w:cs="宋体"/>
          <w:position w:val="26"/>
          <w:sz w:val="28"/>
          <w:szCs w:val="28"/>
        </w:rPr>
        <w:t>米饭蒸制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、</w:t>
      </w:r>
      <w:r>
        <w:rPr>
          <w:rFonts w:ascii="宋体" w:hAnsi="宋体" w:eastAsia="宋体" w:cs="宋体"/>
          <w:position w:val="26"/>
          <w:sz w:val="28"/>
          <w:szCs w:val="28"/>
        </w:rPr>
        <w:t>配料预煎炒等工作</w:t>
      </w:r>
      <w:r>
        <w:rPr>
          <w:rFonts w:ascii="宋体" w:hAnsi="宋体" w:eastAsia="宋体" w:cs="宋体"/>
          <w:spacing w:val="-2"/>
          <w:position w:val="26"/>
          <w:sz w:val="28"/>
          <w:szCs w:val="28"/>
        </w:rPr>
        <w:t>；</w:t>
      </w:r>
    </w:p>
    <w:p>
      <w:pPr>
        <w:ind w:firstLine="3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3.负责当天所有厨房设备的下班前安检工作</w:t>
      </w:r>
      <w:r>
        <w:rPr>
          <w:rFonts w:ascii="宋体" w:hAnsi="宋体" w:eastAsia="宋体" w:cs="宋体"/>
          <w:spacing w:val="-16"/>
          <w:sz w:val="28"/>
          <w:szCs w:val="28"/>
        </w:rPr>
        <w:t>。</w:t>
      </w:r>
    </w:p>
    <w:p>
      <w:pPr>
        <w:spacing w:before="259" w:line="220" w:lineRule="auto"/>
        <w:ind w:firstLine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岗位五</w:t>
      </w:r>
      <w:r>
        <w:rPr>
          <w:rFonts w:ascii="宋体" w:hAnsi="宋体" w:eastAsia="宋体" w:cs="宋体"/>
          <w:spacing w:val="-11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商品销售员（需求人数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60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人+40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人水公园</w:t>
      </w:r>
      <w:r>
        <w:rPr>
          <w:rFonts w:ascii="宋体" w:hAnsi="宋体" w:eastAsia="宋体" w:cs="宋体"/>
          <w:spacing w:val="-11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290" w:line="624" w:lineRule="exact"/>
        <w:ind w:firstLine="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position w:val="26"/>
          <w:sz w:val="28"/>
          <w:szCs w:val="28"/>
        </w:rPr>
        <w:t>1.负责销售商品岗位的进销存管理</w:t>
      </w:r>
      <w:r>
        <w:rPr>
          <w:rFonts w:ascii="宋体" w:hAnsi="宋体" w:eastAsia="宋体" w:cs="宋体"/>
          <w:spacing w:val="-16"/>
          <w:position w:val="26"/>
          <w:sz w:val="28"/>
          <w:szCs w:val="28"/>
        </w:rPr>
        <w:t>、</w:t>
      </w:r>
      <w:r>
        <w:rPr>
          <w:rFonts w:ascii="宋体" w:hAnsi="宋体" w:eastAsia="宋体" w:cs="宋体"/>
          <w:position w:val="26"/>
          <w:sz w:val="28"/>
          <w:szCs w:val="28"/>
        </w:rPr>
        <w:t>盘点工作</w:t>
      </w:r>
      <w:r>
        <w:rPr>
          <w:rFonts w:ascii="宋体" w:hAnsi="宋体" w:eastAsia="宋体" w:cs="宋体"/>
          <w:spacing w:val="-15"/>
          <w:position w:val="26"/>
          <w:sz w:val="28"/>
          <w:szCs w:val="28"/>
        </w:rPr>
        <w:t>；</w:t>
      </w:r>
    </w:p>
    <w:p>
      <w:pPr>
        <w:spacing w:line="241" w:lineRule="auto"/>
        <w:ind w:firstLine="2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2.重点以卖场销售</w:t>
      </w:r>
      <w:r>
        <w:rPr>
          <w:rFonts w:ascii="宋体" w:hAnsi="宋体" w:eastAsia="宋体" w:cs="宋体"/>
          <w:spacing w:val="-4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收银</w:t>
      </w:r>
      <w:r>
        <w:rPr>
          <w:rFonts w:ascii="宋体" w:hAnsi="宋体" w:eastAsia="宋体" w:cs="宋体"/>
          <w:spacing w:val="-4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商品管理为主</w:t>
      </w:r>
      <w:r>
        <w:rPr>
          <w:rFonts w:ascii="宋体" w:hAnsi="宋体" w:eastAsia="宋体" w:cs="宋体"/>
          <w:spacing w:val="-4"/>
          <w:sz w:val="28"/>
          <w:szCs w:val="28"/>
        </w:rPr>
        <w:t>。</w:t>
      </w:r>
    </w:p>
    <w:p>
      <w:pPr>
        <w:spacing w:before="258"/>
        <w:ind w:firstLine="3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3.做好游客的购物引导</w:t>
      </w:r>
      <w:r>
        <w:rPr>
          <w:rFonts w:ascii="宋体" w:hAnsi="宋体" w:eastAsia="宋体" w:cs="宋体"/>
          <w:spacing w:val="-8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促进商品销售的达成</w:t>
      </w:r>
      <w:r>
        <w:rPr>
          <w:rFonts w:ascii="宋体" w:hAnsi="宋体" w:eastAsia="宋体" w:cs="宋体"/>
          <w:spacing w:val="-7"/>
          <w:sz w:val="28"/>
          <w:szCs w:val="28"/>
        </w:rPr>
        <w:t>。</w:t>
      </w:r>
    </w:p>
    <w:p>
      <w:pPr>
        <w:spacing w:before="259" w:line="221" w:lineRule="auto"/>
        <w:ind w:firstLine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岗位六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设备维修员（需求人数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30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292" w:line="411" w:lineRule="auto"/>
        <w:ind w:left="23" w:firstLine="2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pacing w:val="-49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负责对园区机动游戏设备进行日常巡检</w:t>
      </w:r>
      <w:r>
        <w:rPr>
          <w:rFonts w:ascii="宋体" w:hAnsi="宋体" w:eastAsia="宋体" w:cs="宋体"/>
          <w:spacing w:val="-48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维护</w:t>
      </w:r>
      <w:r>
        <w:rPr>
          <w:rFonts w:ascii="宋体" w:hAnsi="宋体" w:eastAsia="宋体" w:cs="宋体"/>
          <w:spacing w:val="-48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保养及故障检修</w:t>
      </w:r>
      <w:r>
        <w:rPr>
          <w:rFonts w:ascii="宋体" w:hAnsi="宋体" w:eastAsia="宋体" w:cs="宋体"/>
          <w:spacing w:val="-48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2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做好早检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岗中观察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晚检并进行填写设备运行记录</w:t>
      </w:r>
      <w:r>
        <w:rPr>
          <w:rFonts w:ascii="宋体" w:hAnsi="宋体" w:eastAsia="宋体" w:cs="宋体"/>
          <w:spacing w:val="-2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3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认真做好故障机器设备的检查维修故障</w:t>
      </w:r>
      <w:r>
        <w:rPr>
          <w:rFonts w:ascii="宋体" w:hAnsi="宋体" w:eastAsia="宋体" w:cs="宋体"/>
          <w:spacing w:val="-3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并做好检修记录</w:t>
      </w:r>
      <w:r>
        <w:rPr>
          <w:rFonts w:ascii="宋体" w:hAnsi="宋体" w:eastAsia="宋体" w:cs="宋体"/>
          <w:spacing w:val="-3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4</w:t>
      </w:r>
      <w:r>
        <w:rPr>
          <w:rFonts w:ascii="宋体" w:hAnsi="宋体" w:eastAsia="宋体" w:cs="宋体"/>
          <w:spacing w:val="-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持续做好与设备维修相关工作的改进提升</w:t>
      </w:r>
      <w:r>
        <w:rPr>
          <w:rFonts w:ascii="宋体" w:hAnsi="宋体" w:eastAsia="宋体" w:cs="宋体"/>
          <w:spacing w:val="-5"/>
          <w:sz w:val="28"/>
          <w:szCs w:val="28"/>
        </w:rPr>
        <w:t>。</w:t>
      </w:r>
    </w:p>
    <w:p>
      <w:pPr>
        <w:spacing w:before="1" w:line="220" w:lineRule="auto"/>
        <w:ind w:firstLine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岗位七</w:t>
      </w:r>
      <w:r>
        <w:rPr>
          <w:rFonts w:ascii="宋体" w:hAnsi="宋体" w:eastAsia="宋体" w:cs="宋体"/>
          <w:spacing w:val="-8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景观工程师助理（需求人数</w:t>
      </w:r>
      <w:r>
        <w:rPr>
          <w:rFonts w:ascii="宋体" w:hAnsi="宋体" w:eastAsia="宋体" w:cs="宋体"/>
          <w:spacing w:val="-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</w:t>
      </w:r>
      <w:r>
        <w:rPr>
          <w:rFonts w:ascii="宋体" w:hAnsi="宋体" w:eastAsia="宋体" w:cs="宋体"/>
          <w:spacing w:val="-8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294" w:line="411" w:lineRule="auto"/>
        <w:ind w:left="23" w:right="72" w:firstLine="2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pacing w:val="-8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负责景观工程管理实施细则的贯彻</w:t>
      </w:r>
      <w:r>
        <w:rPr>
          <w:rFonts w:ascii="宋体" w:hAnsi="宋体" w:eastAsia="宋体" w:cs="宋体"/>
          <w:spacing w:val="-8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跟踪</w:t>
      </w:r>
      <w:r>
        <w:rPr>
          <w:rFonts w:ascii="宋体" w:hAnsi="宋体" w:eastAsia="宋体" w:cs="宋体"/>
          <w:spacing w:val="-8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落实</w:t>
      </w:r>
      <w:r>
        <w:rPr>
          <w:rFonts w:ascii="宋体" w:hAnsi="宋体" w:eastAsia="宋体" w:cs="宋体"/>
          <w:spacing w:val="-8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2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审核本专业范围内项目施工总（分</w:t>
      </w:r>
      <w:r>
        <w:rPr>
          <w:rFonts w:ascii="宋体" w:hAnsi="宋体" w:eastAsia="宋体" w:cs="宋体"/>
          <w:spacing w:val="-3"/>
          <w:sz w:val="28"/>
          <w:szCs w:val="28"/>
        </w:rPr>
        <w:t>）</w:t>
      </w:r>
      <w:r>
        <w:rPr>
          <w:rFonts w:ascii="宋体" w:hAnsi="宋体" w:eastAsia="宋体" w:cs="宋体"/>
          <w:sz w:val="28"/>
          <w:szCs w:val="28"/>
        </w:rPr>
        <w:t>包单位施工总进度计划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月 计划</w:t>
      </w:r>
      <w:r>
        <w:rPr>
          <w:rFonts w:ascii="宋体" w:hAnsi="宋体" w:eastAsia="宋体" w:cs="宋体"/>
          <w:spacing w:val="-5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周计划并监控记录工程实际进展情况</w:t>
      </w:r>
      <w:r>
        <w:rPr>
          <w:rFonts w:ascii="宋体" w:hAnsi="宋体" w:eastAsia="宋体" w:cs="宋体"/>
          <w:spacing w:val="-52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发现工程实际进展与计 划偏离较大时应及时报告项目主管并提出调整措施</w:t>
      </w:r>
      <w:r>
        <w:rPr>
          <w:rFonts w:ascii="宋体" w:hAnsi="宋体" w:eastAsia="宋体" w:cs="宋体"/>
          <w:spacing w:val="-9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3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监督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执行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落实景观工程样板制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工序交接检制</w:t>
      </w:r>
      <w:r>
        <w:rPr>
          <w:rFonts w:ascii="宋体" w:hAnsi="宋体" w:eastAsia="宋体" w:cs="宋体"/>
          <w:spacing w:val="-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三检制</w:t>
      </w:r>
      <w:r>
        <w:rPr>
          <w:rFonts w:ascii="宋体" w:hAnsi="宋体" w:eastAsia="宋体" w:cs="宋体"/>
          <w:spacing w:val="-1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4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把控景观整体实施效果</w:t>
      </w:r>
      <w:r>
        <w:rPr>
          <w:rFonts w:ascii="宋体" w:hAnsi="宋体" w:eastAsia="宋体" w:cs="宋体"/>
          <w:spacing w:val="-3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监控硬景施工效果</w:t>
      </w:r>
      <w:r>
        <w:rPr>
          <w:rFonts w:ascii="宋体" w:hAnsi="宋体" w:eastAsia="宋体" w:cs="宋体"/>
          <w:spacing w:val="-3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对景观工程施工效 果负直接责任</w:t>
      </w:r>
      <w:r>
        <w:rPr>
          <w:rFonts w:ascii="宋体" w:hAnsi="宋体" w:eastAsia="宋体" w:cs="宋体"/>
          <w:spacing w:val="-10"/>
          <w:sz w:val="28"/>
          <w:szCs w:val="28"/>
        </w:rPr>
        <w:t>；</w:t>
      </w:r>
    </w:p>
    <w:p>
      <w:pPr>
        <w:spacing w:before="1" w:line="417" w:lineRule="auto"/>
        <w:ind w:left="23" w:right="118" w:firstLine="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5</w:t>
      </w:r>
      <w:r>
        <w:rPr>
          <w:rFonts w:ascii="宋体" w:hAnsi="宋体" w:eastAsia="宋体" w:cs="宋体"/>
          <w:spacing w:val="-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参加景观工程的各项验收</w:t>
      </w:r>
      <w:r>
        <w:rPr>
          <w:rFonts w:ascii="宋体" w:hAnsi="宋体" w:eastAsia="宋体" w:cs="宋体"/>
          <w:spacing w:val="-5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对验收中出现的工程质量问题</w:t>
      </w:r>
      <w:r>
        <w:rPr>
          <w:rFonts w:ascii="宋体" w:hAnsi="宋体" w:eastAsia="宋体" w:cs="宋体"/>
          <w:spacing w:val="-5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督促 施工单位按时整改</w:t>
      </w:r>
      <w:r>
        <w:rPr>
          <w:rFonts w:ascii="宋体" w:hAnsi="宋体" w:eastAsia="宋体" w:cs="宋体"/>
          <w:spacing w:val="-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监理单位及时审查</w:t>
      </w:r>
      <w:r>
        <w:rPr>
          <w:rFonts w:ascii="宋体" w:hAnsi="宋体" w:eastAsia="宋体" w:cs="宋体"/>
          <w:spacing w:val="-4"/>
          <w:sz w:val="28"/>
          <w:szCs w:val="28"/>
        </w:rPr>
        <w:t>；</w:t>
      </w:r>
    </w:p>
    <w:p>
      <w:pPr>
        <w:sectPr>
          <w:pgSz w:w="11906" w:h="16839"/>
          <w:pgMar w:top="871" w:right="1726" w:bottom="0" w:left="1785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553085</wp:posOffset>
            </wp:positionV>
            <wp:extent cx="915670" cy="46609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923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/>
        <w:rPr>
          <w:rFonts w:ascii="Arial"/>
          <w:sz w:val="21"/>
        </w:rPr>
      </w:pPr>
    </w:p>
    <w:p>
      <w:pPr>
        <w:spacing w:before="56" w:line="230" w:lineRule="auto"/>
        <w:ind w:firstLine="5721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深圳华侨城欢</w:t>
      </w:r>
      <w:r>
        <w:rPr>
          <w:rFonts w:ascii="宋体" w:hAnsi="宋体" w:eastAsia="宋体" w:cs="宋体"/>
          <w:spacing w:val="9"/>
          <w:sz w:val="17"/>
          <w:szCs w:val="17"/>
        </w:rPr>
        <w:t>乐谷旅游公司文件</w:t>
      </w:r>
    </w:p>
    <w:p>
      <w:pPr>
        <w:spacing w:before="189" w:line="411" w:lineRule="auto"/>
        <w:ind w:left="26" w:right="59" w:firstLine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6</w:t>
      </w:r>
      <w:r>
        <w:rPr>
          <w:rFonts w:ascii="宋体" w:hAnsi="宋体" w:eastAsia="宋体" w:cs="宋体"/>
          <w:spacing w:val="-5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负责景观工程现场签证单的计量及签证流程跟踪</w:t>
      </w:r>
      <w:r>
        <w:rPr>
          <w:rFonts w:ascii="宋体" w:hAnsi="宋体" w:eastAsia="宋体" w:cs="宋体"/>
          <w:spacing w:val="-4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对其完整性</w:t>
      </w:r>
      <w:r>
        <w:rPr>
          <w:rFonts w:ascii="宋体" w:hAnsi="宋体" w:eastAsia="宋体" w:cs="宋体"/>
          <w:spacing w:val="-4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 xml:space="preserve"> 准确性</w:t>
      </w:r>
      <w:r>
        <w:rPr>
          <w:rFonts w:ascii="宋体" w:hAnsi="宋体" w:eastAsia="宋体" w:cs="宋体"/>
          <w:spacing w:val="-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时效性负直接责任</w:t>
      </w:r>
      <w:r>
        <w:rPr>
          <w:rFonts w:ascii="宋体" w:hAnsi="宋体" w:eastAsia="宋体" w:cs="宋体"/>
          <w:spacing w:val="-6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                    7</w:t>
      </w:r>
      <w:r>
        <w:rPr>
          <w:rFonts w:ascii="宋体" w:hAnsi="宋体" w:eastAsia="宋体" w:cs="宋体"/>
          <w:spacing w:val="-7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积极主动按实完成上级领导交办的其他临时任务</w:t>
      </w:r>
      <w:r>
        <w:rPr>
          <w:rFonts w:ascii="宋体" w:hAnsi="宋体" w:eastAsia="宋体" w:cs="宋体"/>
          <w:spacing w:val="-6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8</w:t>
      </w:r>
      <w:r>
        <w:rPr>
          <w:rFonts w:ascii="宋体" w:hAnsi="宋体" w:eastAsia="宋体" w:cs="宋体"/>
          <w:spacing w:val="-12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负责景观工程项目竣工资料移交至保修期满时间内的工程保修管 理和协调工作</w:t>
      </w:r>
      <w:r>
        <w:rPr>
          <w:rFonts w:ascii="宋体" w:hAnsi="宋体" w:eastAsia="宋体" w:cs="宋体"/>
          <w:spacing w:val="-12"/>
          <w:sz w:val="28"/>
          <w:szCs w:val="28"/>
        </w:rPr>
        <w:t>。</w:t>
      </w:r>
    </w:p>
    <w:p>
      <w:pPr>
        <w:spacing w:before="1" w:line="220" w:lineRule="auto"/>
        <w:ind w:firstLine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岗位八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系统维护员（需求人数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290" w:line="411" w:lineRule="auto"/>
        <w:ind w:left="26" w:right="59" w:firstLine="1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pacing w:val="-11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负责对园区办公系统及各收银系统等信息化进行布局</w:t>
      </w:r>
      <w:r>
        <w:rPr>
          <w:rFonts w:ascii="宋体" w:hAnsi="宋体" w:eastAsia="宋体" w:cs="宋体"/>
          <w:spacing w:val="-10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巡检</w:t>
      </w:r>
      <w:r>
        <w:rPr>
          <w:rFonts w:ascii="宋体" w:hAnsi="宋体" w:eastAsia="宋体" w:cs="宋体"/>
          <w:spacing w:val="-10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维 护</w:t>
      </w:r>
      <w:r>
        <w:rPr>
          <w:rFonts w:ascii="宋体" w:hAnsi="宋体" w:eastAsia="宋体" w:cs="宋体"/>
          <w:spacing w:val="-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维修</w:t>
      </w:r>
      <w:r>
        <w:rPr>
          <w:rFonts w:ascii="宋体" w:hAnsi="宋体" w:eastAsia="宋体" w:cs="宋体"/>
          <w:spacing w:val="-6"/>
          <w:sz w:val="28"/>
          <w:szCs w:val="28"/>
        </w:rPr>
        <w:t>；</w:t>
      </w:r>
    </w:p>
    <w:p>
      <w:pPr>
        <w:spacing w:before="1" w:line="411" w:lineRule="auto"/>
        <w:ind w:left="23" w:right="100" w:firstLine="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pacing w:val="-4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及时巡检</w:t>
      </w:r>
      <w:r>
        <w:rPr>
          <w:rFonts w:ascii="宋体" w:hAnsi="宋体" w:eastAsia="宋体" w:cs="宋体"/>
          <w:spacing w:val="-4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发现系统存在的故障</w:t>
      </w:r>
      <w:r>
        <w:rPr>
          <w:rFonts w:ascii="宋体" w:hAnsi="宋体" w:eastAsia="宋体" w:cs="宋体"/>
          <w:spacing w:val="-3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及时维护</w:t>
      </w:r>
      <w:r>
        <w:rPr>
          <w:rFonts w:ascii="宋体" w:hAnsi="宋体" w:eastAsia="宋体" w:cs="宋体"/>
          <w:spacing w:val="-3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   3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处理各业务口系统故障问题</w:t>
      </w:r>
      <w:r>
        <w:rPr>
          <w:rFonts w:ascii="宋体" w:hAnsi="宋体" w:eastAsia="宋体" w:cs="宋体"/>
          <w:spacing w:val="-3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对接第三方公司解决相关问题</w:t>
      </w:r>
      <w:r>
        <w:rPr>
          <w:rFonts w:ascii="宋体" w:hAnsi="宋体" w:eastAsia="宋体" w:cs="宋体"/>
          <w:spacing w:val="-3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4</w:t>
      </w:r>
      <w:r>
        <w:rPr>
          <w:rFonts w:ascii="宋体" w:hAnsi="宋体" w:eastAsia="宋体" w:cs="宋体"/>
          <w:spacing w:val="-17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定期对系统进行维护和更新</w:t>
      </w:r>
      <w:r>
        <w:rPr>
          <w:rFonts w:ascii="宋体" w:hAnsi="宋体" w:eastAsia="宋体" w:cs="宋体"/>
          <w:spacing w:val="-17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>确保系统的正常使用和持续更新</w:t>
      </w:r>
      <w:r>
        <w:rPr>
          <w:rFonts w:ascii="宋体" w:hAnsi="宋体" w:eastAsia="宋体" w:cs="宋体"/>
          <w:spacing w:val="-17"/>
          <w:sz w:val="28"/>
          <w:szCs w:val="28"/>
        </w:rPr>
        <w:t>。</w:t>
      </w:r>
    </w:p>
    <w:p>
      <w:pPr>
        <w:spacing w:before="1" w:line="220" w:lineRule="auto"/>
        <w:ind w:firstLine="5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岗位九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水公园救生员（需求人数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50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人</w:t>
      </w:r>
      <w:r>
        <w:rPr>
          <w:rFonts w:ascii="宋体" w:hAnsi="宋体" w:eastAsia="宋体" w:cs="宋体"/>
          <w:spacing w:val="-8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>
      <w:pPr>
        <w:spacing w:before="288" w:line="420" w:lineRule="auto"/>
        <w:ind w:left="23" w:right="687" w:firstLine="2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pacing w:val="-1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游客游玩注意事项讲解及服务引导</w:t>
      </w:r>
      <w:r>
        <w:rPr>
          <w:rFonts w:ascii="宋体" w:hAnsi="宋体" w:eastAsia="宋体" w:cs="宋体"/>
          <w:spacing w:val="-16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                   2</w:t>
      </w:r>
      <w:r>
        <w:rPr>
          <w:rFonts w:ascii="宋体" w:hAnsi="宋体" w:eastAsia="宋体" w:cs="宋体"/>
          <w:spacing w:val="-2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执行设备操作规程及设备安全装置使用的引导</w:t>
      </w:r>
      <w:r>
        <w:rPr>
          <w:rFonts w:ascii="宋体" w:hAnsi="宋体" w:eastAsia="宋体" w:cs="宋体"/>
          <w:spacing w:val="-26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人数控制</w:t>
      </w:r>
      <w:r>
        <w:rPr>
          <w:rFonts w:ascii="宋体" w:hAnsi="宋体" w:eastAsia="宋体" w:cs="宋体"/>
          <w:spacing w:val="-25"/>
          <w:sz w:val="28"/>
          <w:szCs w:val="28"/>
        </w:rPr>
        <w:t>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3、维持秩</w:t>
      </w:r>
      <w:r>
        <w:rPr>
          <w:rFonts w:ascii="宋体" w:hAnsi="宋体" w:eastAsia="宋体" w:cs="宋体"/>
          <w:spacing w:val="1"/>
          <w:sz w:val="28"/>
          <w:szCs w:val="28"/>
        </w:rPr>
        <w:t>序</w:t>
      </w:r>
      <w:r>
        <w:rPr>
          <w:rFonts w:ascii="宋体" w:hAnsi="宋体" w:eastAsia="宋体" w:cs="宋体"/>
          <w:spacing w:val="2"/>
          <w:sz w:val="28"/>
          <w:szCs w:val="28"/>
        </w:rPr>
        <w:t>，</w:t>
      </w:r>
      <w:r>
        <w:rPr>
          <w:rFonts w:ascii="宋体" w:hAnsi="宋体" w:eastAsia="宋体" w:cs="宋体"/>
          <w:spacing w:val="1"/>
          <w:sz w:val="28"/>
          <w:szCs w:val="28"/>
        </w:rPr>
        <w:t>指引及引导游客游玩游乐项目等</w:t>
      </w:r>
      <w:r>
        <w:rPr>
          <w:rFonts w:ascii="宋体" w:hAnsi="宋体" w:eastAsia="宋体" w:cs="宋体"/>
          <w:spacing w:val="2"/>
          <w:sz w:val="28"/>
          <w:szCs w:val="28"/>
        </w:rPr>
        <w:t>。</w:t>
      </w:r>
      <w:r>
        <w:rPr>
          <w:rFonts w:ascii="宋体" w:hAnsi="宋体" w:eastAsia="宋体" w:cs="宋体"/>
          <w:sz w:val="28"/>
          <w:szCs w:val="28"/>
        </w:rPr>
        <w:t xml:space="preserve">           4</w:t>
      </w:r>
      <w:r>
        <w:rPr>
          <w:rFonts w:ascii="宋体" w:hAnsi="宋体" w:eastAsia="宋体" w:cs="宋体"/>
          <w:spacing w:val="-9"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积极主动按实完成上级领导交办的其他临时任务</w:t>
      </w:r>
    </w:p>
    <w:sectPr>
      <w:pgSz w:w="11906" w:h="16839"/>
      <w:pgMar w:top="87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1D235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Office_11.1.0.11115_F1E327BC-269C-435d-A152-05C5408002CA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2021-12-31T09:56:00Z</dcterms:created>
  <dc:creator>张亮亮01</dc:creator>
  <cp:lastModifiedBy>Administrator</cp:lastModifiedBy>
  <dcterms:modified xsi:type="dcterms:W3CDTF">2021-12-31T02:48:32Z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2021-12-31T10:45:32Z</vt:filetime>
  </property>
  <property fmtid="{D5CDD505-2E9C-101B-9397-08002B2CF9AE}" pid="4" name="KSOProductBuildVer">
    <vt:lpwstr>2052-11.1.0.11115</vt:lpwstr>
  </property>
  <property fmtid="{D5CDD505-2E9C-101B-9397-08002B2CF9AE}" pid="5" name="ICV">
    <vt:lpwstr>D99CE5C64757445E87333909AA4BA53E</vt:lpwstr>
  </property>
</Properties>
</file>