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04031" w:rsidRPr="00F65E26" w:rsidRDefault="00480F14" w:rsidP="00894E7F">
      <w:pPr>
        <w:spacing w:line="240" w:lineRule="atLeast"/>
        <w:jc w:val="center"/>
        <w:rPr>
          <w:rFonts w:ascii="微软雅黑" w:eastAsia="微软雅黑" w:hAnsi="微软雅黑" w:cs="Tahoma"/>
          <w:b/>
          <w:bCs/>
          <w:kern w:val="0"/>
          <w:sz w:val="32"/>
          <w:szCs w:val="21"/>
        </w:rPr>
      </w:pPr>
      <w:r>
        <w:rPr>
          <w:rFonts w:ascii="微软雅黑" w:eastAsia="微软雅黑" w:hAnsi="微软雅黑" w:cs="Tahoma" w:hint="eastAsia"/>
          <w:b/>
          <w:bCs/>
          <w:color w:val="FF0000"/>
          <w:kern w:val="0"/>
          <w:sz w:val="40"/>
          <w:szCs w:val="21"/>
        </w:rPr>
        <w:t xml:space="preserve">        </w:t>
      </w:r>
      <w:r w:rsidRPr="00F65E26">
        <w:rPr>
          <w:rFonts w:ascii="微软雅黑" w:eastAsia="微软雅黑" w:hAnsi="微软雅黑" w:cs="Tahoma" w:hint="eastAsia"/>
          <w:b/>
          <w:bCs/>
          <w:kern w:val="0"/>
          <w:sz w:val="40"/>
          <w:szCs w:val="21"/>
        </w:rPr>
        <w:t>招聘简章</w:t>
      </w:r>
      <w:r w:rsidRPr="00F65E26">
        <w:rPr>
          <w:rFonts w:ascii="微软雅黑" w:eastAsia="微软雅黑" w:hAnsi="微软雅黑" w:cs="Tahoma" w:hint="eastAsia"/>
          <w:b/>
          <w:bCs/>
          <w:kern w:val="0"/>
          <w:sz w:val="24"/>
          <w:szCs w:val="21"/>
        </w:rPr>
        <w:t>—新零售管培生</w:t>
      </w:r>
    </w:p>
    <w:p w:rsidR="00894E7F" w:rsidRDefault="00480F14" w:rsidP="00894E7F">
      <w:pPr>
        <w:widowControl/>
        <w:pBdr>
          <w:bottom w:val="single" w:sz="12" w:space="0" w:color="403C68"/>
        </w:pBdr>
        <w:shd w:val="clear" w:color="auto" w:fill="FFFFFF"/>
        <w:spacing w:line="240" w:lineRule="atLeast"/>
        <w:jc w:val="left"/>
        <w:outlineLvl w:val="3"/>
        <w:rPr>
          <w:rFonts w:ascii="微软雅黑" w:eastAsia="微软雅黑" w:hAnsi="微软雅黑"/>
          <w:b/>
          <w:color w:val="632423" w:themeColor="accent2" w:themeShade="80"/>
          <w:sz w:val="22"/>
          <w:szCs w:val="24"/>
        </w:rPr>
      </w:pPr>
      <w:r w:rsidRPr="00894E7F">
        <w:rPr>
          <w:rFonts w:ascii="微软雅黑" w:eastAsia="微软雅黑" w:hAnsi="微软雅黑" w:hint="eastAsia"/>
          <w:b/>
          <w:color w:val="632423" w:themeColor="accent2" w:themeShade="80"/>
          <w:sz w:val="22"/>
          <w:szCs w:val="24"/>
        </w:rPr>
        <w:t>招聘岗位：</w:t>
      </w:r>
      <w:r w:rsidRPr="00894E7F">
        <w:rPr>
          <w:rFonts w:ascii="微软雅黑" w:eastAsia="微软雅黑" w:hAnsi="微软雅黑" w:hint="eastAsia"/>
          <w:b/>
          <w:color w:val="632423" w:themeColor="accent2" w:themeShade="80"/>
          <w:szCs w:val="24"/>
        </w:rPr>
        <w:t>零售管培生——</w:t>
      </w:r>
      <w:r w:rsidR="00663C2C">
        <w:rPr>
          <w:rFonts w:ascii="Tahoma" w:eastAsia="宋体" w:hAnsi="Tahoma" w:cs="Tahoma" w:hint="eastAsia"/>
          <w:b/>
          <w:bCs/>
          <w:color w:val="632423" w:themeColor="accent2" w:themeShade="80"/>
          <w:kern w:val="0"/>
          <w:sz w:val="20"/>
          <w:szCs w:val="21"/>
        </w:rPr>
        <w:t>若干</w:t>
      </w:r>
      <w:r w:rsidR="00A32A38" w:rsidRPr="00894E7F">
        <w:rPr>
          <w:rFonts w:ascii="微软雅黑" w:eastAsia="微软雅黑" w:hAnsi="微软雅黑" w:hint="eastAsia"/>
          <w:b/>
          <w:color w:val="632423" w:themeColor="accent2" w:themeShade="80"/>
          <w:szCs w:val="24"/>
        </w:rPr>
        <w:t xml:space="preserve">  （</w:t>
      </w:r>
      <w:r w:rsidR="00D26C74" w:rsidRPr="00894E7F">
        <w:rPr>
          <w:rFonts w:ascii="微软雅黑" w:eastAsia="微软雅黑" w:hAnsi="微软雅黑" w:hint="eastAsia"/>
          <w:b/>
          <w:color w:val="632423" w:themeColor="accent2" w:themeShade="80"/>
          <w:szCs w:val="24"/>
        </w:rPr>
        <w:t>党员</w:t>
      </w:r>
      <w:r w:rsidR="002A6B16" w:rsidRPr="00894E7F">
        <w:rPr>
          <w:rFonts w:ascii="微软雅黑" w:eastAsia="微软雅黑" w:hAnsi="微软雅黑" w:hint="eastAsia"/>
          <w:b/>
          <w:color w:val="632423" w:themeColor="accent2" w:themeShade="80"/>
          <w:szCs w:val="24"/>
        </w:rPr>
        <w:t>学干优先</w:t>
      </w:r>
      <w:r w:rsidR="00A32A38" w:rsidRPr="00894E7F">
        <w:rPr>
          <w:rFonts w:ascii="微软雅黑" w:eastAsia="微软雅黑" w:hAnsi="微软雅黑" w:hint="eastAsia"/>
          <w:b/>
          <w:color w:val="632423" w:themeColor="accent2" w:themeShade="80"/>
          <w:szCs w:val="24"/>
        </w:rPr>
        <w:t>）</w:t>
      </w:r>
    </w:p>
    <w:p w:rsidR="00204031" w:rsidRPr="00AF5D61" w:rsidRDefault="00AF5D61" w:rsidP="00894E7F">
      <w:pPr>
        <w:widowControl/>
        <w:pBdr>
          <w:bottom w:val="single" w:sz="12" w:space="0" w:color="403C68"/>
        </w:pBdr>
        <w:shd w:val="clear" w:color="auto" w:fill="FFFFFF"/>
        <w:spacing w:line="240" w:lineRule="atLeast"/>
        <w:jc w:val="left"/>
        <w:outlineLvl w:val="3"/>
        <w:rPr>
          <w:rFonts w:ascii="微软雅黑" w:eastAsia="微软雅黑" w:hAnsi="微软雅黑"/>
          <w:b/>
          <w:color w:val="632423" w:themeColor="accent2" w:themeShade="80"/>
          <w:sz w:val="22"/>
          <w:szCs w:val="24"/>
        </w:rPr>
      </w:pPr>
      <w:r>
        <w:rPr>
          <w:rFonts w:ascii="微软雅黑" w:eastAsia="微软雅黑" w:hAnsi="微软雅黑" w:hint="eastAsia"/>
          <w:b/>
          <w:color w:val="632423" w:themeColor="accent2" w:themeShade="80"/>
          <w:sz w:val="22"/>
          <w:szCs w:val="24"/>
        </w:rPr>
        <w:t>薪资</w:t>
      </w:r>
      <w:r w:rsidR="00480F14" w:rsidRPr="00894E7F">
        <w:rPr>
          <w:rFonts w:ascii="微软雅黑" w:eastAsia="微软雅黑" w:hAnsi="微软雅黑" w:hint="eastAsia"/>
          <w:b/>
          <w:color w:val="632423" w:themeColor="accent2" w:themeShade="80"/>
          <w:sz w:val="22"/>
          <w:szCs w:val="24"/>
        </w:rPr>
        <w:t>待遇：</w:t>
      </w:r>
      <w:r w:rsidR="00D0690B">
        <w:rPr>
          <w:rFonts w:ascii="Tahoma" w:eastAsia="宋体" w:hAnsi="Tahoma" w:cs="Tahoma" w:hint="eastAsia"/>
          <w:b/>
          <w:bCs/>
          <w:color w:val="632423" w:themeColor="accent2" w:themeShade="80"/>
          <w:kern w:val="0"/>
          <w:szCs w:val="21"/>
        </w:rPr>
        <w:t>优秀党员月薪</w:t>
      </w:r>
      <w:r w:rsidR="00D0690B">
        <w:rPr>
          <w:rFonts w:ascii="Tahoma" w:eastAsia="宋体" w:hAnsi="Tahoma" w:cs="Tahoma"/>
          <w:b/>
          <w:bCs/>
          <w:color w:val="632423" w:themeColor="accent2" w:themeShade="80"/>
          <w:kern w:val="0"/>
          <w:szCs w:val="21"/>
        </w:rPr>
        <w:t>11K~13K</w:t>
      </w:r>
      <w:r w:rsidR="00D0690B">
        <w:rPr>
          <w:rFonts w:ascii="Tahoma" w:eastAsia="宋体" w:hAnsi="Tahoma" w:cs="Tahoma" w:hint="eastAsia"/>
          <w:b/>
          <w:bCs/>
          <w:color w:val="632423" w:themeColor="accent2" w:themeShade="80"/>
          <w:kern w:val="0"/>
          <w:szCs w:val="21"/>
        </w:rPr>
        <w:t>，学干月薪</w:t>
      </w:r>
      <w:r w:rsidR="00D0690B">
        <w:rPr>
          <w:rFonts w:ascii="Tahoma" w:eastAsia="宋体" w:hAnsi="Tahoma" w:cs="Tahoma"/>
          <w:b/>
          <w:bCs/>
          <w:color w:val="632423" w:themeColor="accent2" w:themeShade="80"/>
          <w:kern w:val="0"/>
          <w:szCs w:val="21"/>
        </w:rPr>
        <w:t>8~10K</w:t>
      </w:r>
      <w:r w:rsidR="00D0690B">
        <w:rPr>
          <w:rFonts w:ascii="Tahoma" w:eastAsia="宋体" w:hAnsi="Tahoma" w:cs="Tahoma" w:hint="eastAsia"/>
          <w:b/>
          <w:bCs/>
          <w:color w:val="632423" w:themeColor="accent2" w:themeShade="80"/>
          <w:kern w:val="0"/>
          <w:szCs w:val="21"/>
        </w:rPr>
        <w:t>，提供住宿</w:t>
      </w:r>
    </w:p>
    <w:p w:rsidR="00204031" w:rsidRPr="00F65E26" w:rsidRDefault="00480F14" w:rsidP="00894E7F">
      <w:pPr>
        <w:pStyle w:val="aa"/>
        <w:numPr>
          <w:ilvl w:val="0"/>
          <w:numId w:val="18"/>
        </w:numPr>
        <w:spacing w:line="240" w:lineRule="atLeast"/>
        <w:ind w:firstLineChars="0"/>
        <w:rPr>
          <w:b/>
          <w:sz w:val="22"/>
          <w:szCs w:val="28"/>
        </w:rPr>
      </w:pPr>
      <w:r w:rsidRPr="00F65E26">
        <w:rPr>
          <w:rFonts w:ascii="微软雅黑" w:eastAsia="微软雅黑" w:hAnsi="微软雅黑" w:hint="eastAsia"/>
          <w:b/>
          <w:sz w:val="22"/>
          <w:szCs w:val="28"/>
        </w:rPr>
        <w:t>培养方向</w:t>
      </w:r>
      <w:r w:rsidR="002040AF" w:rsidRPr="00F65E26">
        <w:rPr>
          <w:rFonts w:ascii="微软雅黑" w:eastAsia="微软雅黑" w:hAnsi="微软雅黑" w:hint="eastAsia"/>
          <w:b/>
          <w:sz w:val="22"/>
          <w:szCs w:val="28"/>
        </w:rPr>
        <w:t>：</w:t>
      </w:r>
      <w:r w:rsidR="002040AF" w:rsidRPr="00F65E26">
        <w:rPr>
          <w:rFonts w:hint="eastAsia"/>
          <w:b/>
          <w:sz w:val="22"/>
          <w:szCs w:val="28"/>
        </w:rPr>
        <w:t xml:space="preserve">  </w:t>
      </w:r>
      <w:r w:rsidRPr="00F65E26">
        <w:rPr>
          <w:rFonts w:hint="eastAsia"/>
          <w:sz w:val="22"/>
          <w:szCs w:val="28"/>
        </w:rPr>
        <w:t>零售经理人</w:t>
      </w:r>
    </w:p>
    <w:p w:rsidR="00204031" w:rsidRPr="00F65E26" w:rsidRDefault="00480F14" w:rsidP="00894E7F">
      <w:pPr>
        <w:pStyle w:val="aa"/>
        <w:numPr>
          <w:ilvl w:val="0"/>
          <w:numId w:val="18"/>
        </w:numPr>
        <w:spacing w:line="240" w:lineRule="atLeast"/>
        <w:ind w:firstLineChars="0"/>
        <w:rPr>
          <w:sz w:val="22"/>
          <w:szCs w:val="28"/>
        </w:rPr>
      </w:pPr>
      <w:r w:rsidRPr="00F65E26">
        <w:rPr>
          <w:rFonts w:ascii="微软雅黑" w:eastAsia="微软雅黑" w:hAnsi="微软雅黑" w:hint="eastAsia"/>
          <w:b/>
          <w:sz w:val="22"/>
          <w:szCs w:val="28"/>
        </w:rPr>
        <w:t>岗位内容：</w:t>
      </w:r>
      <w:r w:rsidR="002040AF" w:rsidRPr="00F65E26">
        <w:rPr>
          <w:rFonts w:hint="eastAsia"/>
          <w:b/>
          <w:sz w:val="22"/>
          <w:szCs w:val="28"/>
        </w:rPr>
        <w:t xml:space="preserve">  </w:t>
      </w:r>
      <w:r w:rsidR="00AF5D61" w:rsidRPr="00AF5D61">
        <w:rPr>
          <w:rFonts w:hint="eastAsia"/>
          <w:sz w:val="22"/>
          <w:szCs w:val="28"/>
        </w:rPr>
        <w:t>进入零售</w:t>
      </w:r>
      <w:r w:rsidR="00AF5D61">
        <w:rPr>
          <w:rFonts w:hint="eastAsia"/>
          <w:sz w:val="22"/>
          <w:szCs w:val="28"/>
        </w:rPr>
        <w:t>项目进行学习</w:t>
      </w:r>
      <w:r w:rsidRPr="00F65E26">
        <w:rPr>
          <w:rFonts w:hint="eastAsia"/>
          <w:sz w:val="22"/>
          <w:szCs w:val="28"/>
        </w:rPr>
        <w:t>，掌握零售门店管理运营整体策略及思路，并不断追求创新，提升自身的综合运营管理能力，快速成长为优秀的新零售管理经理人</w:t>
      </w:r>
      <w:r w:rsidR="00B656A1">
        <w:rPr>
          <w:rFonts w:hint="eastAsia"/>
          <w:sz w:val="22"/>
          <w:szCs w:val="28"/>
        </w:rPr>
        <w:t>，将来成为各业务及职能线管理</w:t>
      </w:r>
      <w:r w:rsidRPr="00F65E26">
        <w:rPr>
          <w:rFonts w:hint="eastAsia"/>
          <w:sz w:val="22"/>
          <w:szCs w:val="28"/>
        </w:rPr>
        <w:t>。</w:t>
      </w:r>
    </w:p>
    <w:p w:rsidR="00204031" w:rsidRPr="00A32A38" w:rsidRDefault="00480F14" w:rsidP="00894E7F">
      <w:pPr>
        <w:pStyle w:val="aa"/>
        <w:numPr>
          <w:ilvl w:val="0"/>
          <w:numId w:val="4"/>
        </w:numPr>
        <w:spacing w:line="240" w:lineRule="atLeast"/>
        <w:ind w:firstLineChars="0"/>
        <w:rPr>
          <w:rFonts w:ascii="微软雅黑" w:eastAsia="微软雅黑" w:hAnsi="微软雅黑"/>
          <w:b/>
          <w:sz w:val="22"/>
          <w:szCs w:val="28"/>
        </w:rPr>
      </w:pPr>
      <w:r w:rsidRPr="00A32A38">
        <w:rPr>
          <w:rFonts w:ascii="微软雅黑" w:eastAsia="微软雅黑" w:hAnsi="微软雅黑" w:hint="eastAsia"/>
          <w:b/>
          <w:sz w:val="22"/>
          <w:szCs w:val="28"/>
        </w:rPr>
        <w:t>岗位职责：</w:t>
      </w:r>
    </w:p>
    <w:p w:rsidR="002F0C6B" w:rsidRDefault="00480F14" w:rsidP="000F6235">
      <w:pPr>
        <w:spacing w:line="240" w:lineRule="atLeast"/>
        <w:ind w:firstLineChars="200" w:firstLine="440"/>
        <w:rPr>
          <w:sz w:val="22"/>
          <w:szCs w:val="28"/>
        </w:rPr>
      </w:pPr>
      <w:r>
        <w:rPr>
          <w:rFonts w:hint="eastAsia"/>
          <w:sz w:val="22"/>
          <w:szCs w:val="28"/>
        </w:rPr>
        <w:t>1</w:t>
      </w:r>
      <w:r>
        <w:rPr>
          <w:rFonts w:hint="eastAsia"/>
          <w:sz w:val="22"/>
          <w:szCs w:val="28"/>
        </w:rPr>
        <w:t>、</w:t>
      </w:r>
      <w:r w:rsidR="000D534D" w:rsidRPr="000D534D">
        <w:rPr>
          <w:rFonts w:hint="eastAsia"/>
          <w:sz w:val="22"/>
          <w:szCs w:val="28"/>
        </w:rPr>
        <w:t>零售</w:t>
      </w:r>
      <w:r w:rsidR="000D534D" w:rsidRPr="000D534D">
        <w:rPr>
          <w:rFonts w:hint="eastAsia"/>
          <w:sz w:val="22"/>
          <w:szCs w:val="28"/>
        </w:rPr>
        <w:t>B2C</w:t>
      </w:r>
      <w:r w:rsidR="000D534D" w:rsidRPr="000D534D">
        <w:rPr>
          <w:rFonts w:hint="eastAsia"/>
          <w:sz w:val="22"/>
          <w:szCs w:val="28"/>
        </w:rPr>
        <w:t>（门店）管理、</w:t>
      </w:r>
      <w:r w:rsidR="000D534D" w:rsidRPr="000D534D">
        <w:rPr>
          <w:rFonts w:hint="eastAsia"/>
          <w:sz w:val="22"/>
          <w:szCs w:val="28"/>
        </w:rPr>
        <w:t>B2B</w:t>
      </w:r>
      <w:r w:rsidR="000D534D" w:rsidRPr="000D534D">
        <w:rPr>
          <w:rFonts w:hint="eastAsia"/>
          <w:sz w:val="22"/>
          <w:szCs w:val="28"/>
        </w:rPr>
        <w:t>（餐饮</w:t>
      </w:r>
      <w:r w:rsidR="000F6235">
        <w:rPr>
          <w:rFonts w:hint="eastAsia"/>
          <w:sz w:val="22"/>
          <w:szCs w:val="28"/>
        </w:rPr>
        <w:t>大</w:t>
      </w:r>
      <w:r w:rsidR="000D534D" w:rsidRPr="000D534D">
        <w:rPr>
          <w:rFonts w:hint="eastAsia"/>
          <w:sz w:val="22"/>
          <w:szCs w:val="28"/>
        </w:rPr>
        <w:t>客户拓展）、</w:t>
      </w:r>
      <w:r w:rsidR="000D534D" w:rsidRPr="000D534D">
        <w:rPr>
          <w:rFonts w:hint="eastAsia"/>
          <w:sz w:val="22"/>
          <w:szCs w:val="28"/>
        </w:rPr>
        <w:t>O2O</w:t>
      </w:r>
      <w:r w:rsidR="000D534D" w:rsidRPr="000D534D">
        <w:rPr>
          <w:rFonts w:hint="eastAsia"/>
          <w:sz w:val="22"/>
          <w:szCs w:val="28"/>
        </w:rPr>
        <w:t>（电商）</w:t>
      </w:r>
      <w:r w:rsidR="000F6235">
        <w:rPr>
          <w:rFonts w:hint="eastAsia"/>
          <w:sz w:val="22"/>
          <w:szCs w:val="28"/>
        </w:rPr>
        <w:t>、采购</w:t>
      </w:r>
      <w:r>
        <w:rPr>
          <w:rFonts w:hint="eastAsia"/>
          <w:sz w:val="22"/>
          <w:szCs w:val="28"/>
        </w:rPr>
        <w:t>等岗位学习，系统化培训与带教训练，轮岗实践；</w:t>
      </w:r>
    </w:p>
    <w:p w:rsidR="002F0C6B" w:rsidRDefault="000F6235" w:rsidP="00894E7F">
      <w:pPr>
        <w:spacing w:line="240" w:lineRule="atLeast"/>
        <w:ind w:firstLineChars="200" w:firstLine="440"/>
        <w:rPr>
          <w:sz w:val="22"/>
          <w:szCs w:val="28"/>
        </w:rPr>
      </w:pPr>
      <w:r>
        <w:rPr>
          <w:rFonts w:hint="eastAsia"/>
          <w:sz w:val="22"/>
          <w:szCs w:val="28"/>
        </w:rPr>
        <w:t>2</w:t>
      </w:r>
      <w:r w:rsidR="002F0C6B">
        <w:rPr>
          <w:rFonts w:hint="eastAsia"/>
          <w:sz w:val="22"/>
          <w:szCs w:val="28"/>
        </w:rPr>
        <w:t>、</w:t>
      </w:r>
      <w:r w:rsidR="00AF5D61" w:rsidRPr="00AF5D61">
        <w:rPr>
          <w:rFonts w:hint="eastAsia"/>
          <w:sz w:val="22"/>
          <w:szCs w:val="28"/>
        </w:rPr>
        <w:t>根据营运战略，控制成本，完成</w:t>
      </w:r>
      <w:r w:rsidR="00AF5D61">
        <w:rPr>
          <w:rFonts w:hint="eastAsia"/>
          <w:sz w:val="22"/>
          <w:szCs w:val="28"/>
        </w:rPr>
        <w:t>公司零售事业</w:t>
      </w:r>
      <w:r w:rsidR="00AF5D61" w:rsidRPr="00AF5D61">
        <w:rPr>
          <w:rFonts w:hint="eastAsia"/>
          <w:sz w:val="22"/>
          <w:szCs w:val="28"/>
        </w:rPr>
        <w:t>销售</w:t>
      </w:r>
      <w:r>
        <w:rPr>
          <w:rFonts w:hint="eastAsia"/>
          <w:sz w:val="22"/>
          <w:szCs w:val="28"/>
        </w:rPr>
        <w:t>目标</w:t>
      </w:r>
      <w:r w:rsidR="002F0C6B">
        <w:rPr>
          <w:rFonts w:hint="eastAsia"/>
          <w:sz w:val="22"/>
          <w:szCs w:val="28"/>
        </w:rPr>
        <w:t>；</w:t>
      </w:r>
    </w:p>
    <w:p w:rsidR="00204031" w:rsidRDefault="000F6235" w:rsidP="00894E7F">
      <w:pPr>
        <w:spacing w:line="240" w:lineRule="atLeast"/>
        <w:ind w:firstLineChars="200" w:firstLine="440"/>
        <w:rPr>
          <w:sz w:val="22"/>
          <w:szCs w:val="28"/>
        </w:rPr>
      </w:pPr>
      <w:r>
        <w:rPr>
          <w:rFonts w:hint="eastAsia"/>
          <w:sz w:val="22"/>
          <w:szCs w:val="28"/>
        </w:rPr>
        <w:t>3</w:t>
      </w:r>
      <w:r w:rsidR="00480F14">
        <w:rPr>
          <w:rFonts w:hint="eastAsia"/>
          <w:sz w:val="22"/>
          <w:szCs w:val="28"/>
        </w:rPr>
        <w:t>、</w:t>
      </w:r>
      <w:r w:rsidR="00AF5D61" w:rsidRPr="00AF5D61">
        <w:rPr>
          <w:rFonts w:hint="eastAsia"/>
          <w:sz w:val="22"/>
          <w:szCs w:val="28"/>
        </w:rPr>
        <w:t>与客户保持良好沟通，实时把握客户需求，为客户提供主动、热情、周到的</w:t>
      </w:r>
      <w:r w:rsidR="00AF5D61">
        <w:rPr>
          <w:rFonts w:hint="eastAsia"/>
          <w:sz w:val="22"/>
          <w:szCs w:val="28"/>
        </w:rPr>
        <w:t>优质</w:t>
      </w:r>
      <w:r w:rsidR="00AF5D61" w:rsidRPr="00AF5D61">
        <w:rPr>
          <w:rFonts w:hint="eastAsia"/>
          <w:sz w:val="22"/>
          <w:szCs w:val="28"/>
        </w:rPr>
        <w:t>服务</w:t>
      </w:r>
      <w:r w:rsidR="00AF5D61">
        <w:rPr>
          <w:rFonts w:hint="eastAsia"/>
          <w:sz w:val="22"/>
          <w:szCs w:val="28"/>
        </w:rPr>
        <w:t>；</w:t>
      </w:r>
    </w:p>
    <w:p w:rsidR="00204031" w:rsidRPr="000F6235" w:rsidRDefault="00480F14" w:rsidP="000F6235">
      <w:pPr>
        <w:spacing w:line="240" w:lineRule="atLeast"/>
        <w:ind w:firstLineChars="200" w:firstLine="442"/>
        <w:rPr>
          <w:b/>
          <w:sz w:val="22"/>
          <w:szCs w:val="28"/>
        </w:rPr>
      </w:pPr>
      <w:r w:rsidRPr="000F6235">
        <w:rPr>
          <w:rFonts w:hint="eastAsia"/>
          <w:b/>
          <w:sz w:val="22"/>
          <w:szCs w:val="28"/>
        </w:rPr>
        <w:t>优秀学员，参加正大集团“未来领导者培训（</w:t>
      </w:r>
      <w:r w:rsidRPr="000F6235">
        <w:rPr>
          <w:rFonts w:hint="eastAsia"/>
          <w:b/>
          <w:sz w:val="22"/>
          <w:szCs w:val="28"/>
        </w:rPr>
        <w:t>FLP</w:t>
      </w:r>
      <w:r w:rsidR="000F6235">
        <w:rPr>
          <w:rFonts w:hint="eastAsia"/>
          <w:b/>
          <w:sz w:val="22"/>
          <w:szCs w:val="28"/>
        </w:rPr>
        <w:t>）”，深造以提升管理能力</w:t>
      </w:r>
      <w:r w:rsidRPr="000F6235">
        <w:rPr>
          <w:rFonts w:hint="eastAsia"/>
          <w:b/>
          <w:sz w:val="22"/>
          <w:szCs w:val="28"/>
        </w:rPr>
        <w:t>；</w:t>
      </w:r>
    </w:p>
    <w:p w:rsidR="00204031" w:rsidRPr="00A32A38" w:rsidRDefault="00480F14" w:rsidP="00894E7F">
      <w:pPr>
        <w:pStyle w:val="aa"/>
        <w:numPr>
          <w:ilvl w:val="0"/>
          <w:numId w:val="4"/>
        </w:numPr>
        <w:spacing w:line="240" w:lineRule="atLeast"/>
        <w:ind w:firstLineChars="0"/>
        <w:rPr>
          <w:rFonts w:ascii="微软雅黑" w:eastAsia="微软雅黑" w:hAnsi="微软雅黑"/>
          <w:b/>
          <w:sz w:val="22"/>
          <w:szCs w:val="28"/>
        </w:rPr>
      </w:pPr>
      <w:r w:rsidRPr="00A32A38">
        <w:rPr>
          <w:rFonts w:ascii="微软雅黑" w:eastAsia="微软雅黑" w:hAnsi="微软雅黑" w:hint="eastAsia"/>
          <w:b/>
          <w:sz w:val="22"/>
          <w:szCs w:val="28"/>
        </w:rPr>
        <w:t>招聘要求：</w:t>
      </w:r>
    </w:p>
    <w:p w:rsidR="00D6401B" w:rsidRPr="00D6401B" w:rsidRDefault="00D6401B" w:rsidP="00D6401B">
      <w:pPr>
        <w:spacing w:line="240" w:lineRule="atLeast"/>
        <w:ind w:firstLine="440"/>
        <w:rPr>
          <w:sz w:val="22"/>
          <w:szCs w:val="28"/>
        </w:rPr>
      </w:pPr>
      <w:r w:rsidRPr="00D6401B">
        <w:rPr>
          <w:rFonts w:hint="eastAsia"/>
          <w:sz w:val="22"/>
          <w:szCs w:val="28"/>
        </w:rPr>
        <w:t>1</w:t>
      </w:r>
      <w:r w:rsidR="000F6235">
        <w:rPr>
          <w:rFonts w:hint="eastAsia"/>
          <w:sz w:val="22"/>
          <w:szCs w:val="28"/>
        </w:rPr>
        <w:t>、大专、本科及以上学历，毕业</w:t>
      </w:r>
      <w:r w:rsidRPr="00D6401B">
        <w:rPr>
          <w:rFonts w:hint="eastAsia"/>
          <w:sz w:val="22"/>
          <w:szCs w:val="28"/>
        </w:rPr>
        <w:t>三年以内，中共党员、学生会干部优先</w:t>
      </w:r>
      <w:r w:rsidR="000F6235">
        <w:rPr>
          <w:rFonts w:hint="eastAsia"/>
          <w:sz w:val="22"/>
          <w:szCs w:val="28"/>
        </w:rPr>
        <w:t>录用；</w:t>
      </w:r>
    </w:p>
    <w:p w:rsidR="00D6401B" w:rsidRPr="00D6401B" w:rsidRDefault="00D6401B" w:rsidP="00D6401B">
      <w:pPr>
        <w:ind w:firstLine="440"/>
        <w:rPr>
          <w:sz w:val="22"/>
          <w:szCs w:val="28"/>
        </w:rPr>
      </w:pPr>
      <w:r w:rsidRPr="00D6401B">
        <w:rPr>
          <w:rFonts w:hint="eastAsia"/>
          <w:sz w:val="22"/>
          <w:szCs w:val="28"/>
        </w:rPr>
        <w:t>2</w:t>
      </w:r>
      <w:r w:rsidRPr="00D6401B">
        <w:rPr>
          <w:rFonts w:hint="eastAsia"/>
          <w:sz w:val="22"/>
          <w:szCs w:val="28"/>
        </w:rPr>
        <w:t>、沟通能力强，</w:t>
      </w:r>
      <w:r>
        <w:rPr>
          <w:rFonts w:hint="eastAsia"/>
          <w:sz w:val="22"/>
          <w:szCs w:val="28"/>
        </w:rPr>
        <w:t>喜欢沟通，</w:t>
      </w:r>
      <w:r w:rsidRPr="00D6401B">
        <w:rPr>
          <w:rFonts w:hint="eastAsia"/>
          <w:sz w:val="22"/>
          <w:szCs w:val="28"/>
        </w:rPr>
        <w:t>热爱</w:t>
      </w:r>
      <w:r>
        <w:rPr>
          <w:rFonts w:hint="eastAsia"/>
          <w:sz w:val="22"/>
          <w:szCs w:val="28"/>
        </w:rPr>
        <w:t>零售；</w:t>
      </w:r>
    </w:p>
    <w:p w:rsidR="00204031" w:rsidRDefault="00D6401B" w:rsidP="00894E7F">
      <w:pPr>
        <w:spacing w:line="240" w:lineRule="atLeast"/>
        <w:ind w:firstLineChars="200" w:firstLine="440"/>
        <w:rPr>
          <w:sz w:val="22"/>
          <w:szCs w:val="28"/>
        </w:rPr>
      </w:pPr>
      <w:r>
        <w:rPr>
          <w:rFonts w:hint="eastAsia"/>
          <w:sz w:val="22"/>
          <w:szCs w:val="28"/>
        </w:rPr>
        <w:t>3</w:t>
      </w:r>
      <w:r w:rsidR="00480F14">
        <w:rPr>
          <w:rFonts w:hint="eastAsia"/>
          <w:sz w:val="22"/>
          <w:szCs w:val="28"/>
        </w:rPr>
        <w:t>、认可正大集团企业文化，</w:t>
      </w:r>
      <w:r>
        <w:rPr>
          <w:rFonts w:hint="eastAsia"/>
          <w:sz w:val="22"/>
          <w:szCs w:val="28"/>
        </w:rPr>
        <w:t>热爱奉献</w:t>
      </w:r>
      <w:r w:rsidR="00480F14">
        <w:rPr>
          <w:rFonts w:hint="eastAsia"/>
          <w:sz w:val="22"/>
          <w:szCs w:val="28"/>
        </w:rPr>
        <w:t>。</w:t>
      </w:r>
    </w:p>
    <w:p w:rsidR="00204031" w:rsidRPr="00D26C74" w:rsidRDefault="00480F14" w:rsidP="00894E7F">
      <w:pPr>
        <w:pStyle w:val="aa"/>
        <w:numPr>
          <w:ilvl w:val="0"/>
          <w:numId w:val="4"/>
        </w:numPr>
        <w:ind w:firstLineChars="0"/>
        <w:rPr>
          <w:rFonts w:ascii="微软雅黑" w:eastAsia="微软雅黑" w:hAnsi="微软雅黑"/>
          <w:b/>
          <w:sz w:val="22"/>
          <w:szCs w:val="28"/>
        </w:rPr>
      </w:pPr>
      <w:r w:rsidRPr="00D26C74">
        <w:rPr>
          <w:rFonts w:ascii="微软雅黑" w:eastAsia="微软雅黑" w:hAnsi="微软雅黑" w:hint="eastAsia"/>
          <w:b/>
          <w:sz w:val="22"/>
          <w:szCs w:val="28"/>
        </w:rPr>
        <w:t>岗位福利：</w:t>
      </w:r>
    </w:p>
    <w:p w:rsidR="00CB1BFC" w:rsidRDefault="00480F14" w:rsidP="00CB1BFC">
      <w:pPr>
        <w:ind w:firstLineChars="200" w:firstLine="420"/>
      </w:pPr>
      <w:r>
        <w:rPr>
          <w:rFonts w:hint="eastAsia"/>
        </w:rPr>
        <w:t>党员补贴、学干补贴、五险一金、带薪年假、节日福利、交通补贴、餐饮补贴、带薪培训、快速晋升等</w:t>
      </w:r>
    </w:p>
    <w:p w:rsidR="00CB1BFC" w:rsidRPr="00CB1BFC" w:rsidRDefault="00CB1BFC" w:rsidP="00CB1BFC">
      <w:pPr>
        <w:pStyle w:val="aa"/>
        <w:numPr>
          <w:ilvl w:val="0"/>
          <w:numId w:val="4"/>
        </w:numPr>
        <w:ind w:firstLineChars="0"/>
        <w:rPr>
          <w:rFonts w:ascii="微软雅黑" w:eastAsia="微软雅黑" w:hAnsi="微软雅黑"/>
          <w:b/>
          <w:sz w:val="22"/>
          <w:szCs w:val="28"/>
        </w:rPr>
      </w:pPr>
      <w:r w:rsidRPr="00CB1BFC">
        <w:rPr>
          <w:rFonts w:ascii="微软雅黑" w:eastAsia="微软雅黑" w:hAnsi="微软雅黑" w:hint="eastAsia"/>
          <w:b/>
          <w:sz w:val="22"/>
          <w:szCs w:val="28"/>
        </w:rPr>
        <w:t>晋升发展</w:t>
      </w:r>
    </w:p>
    <w:p w:rsidR="00CB1BFC" w:rsidRPr="00CB1BFC" w:rsidRDefault="00CB1BFC" w:rsidP="00CB1BFC">
      <w:pPr>
        <w:widowControl/>
        <w:shd w:val="clear" w:color="auto" w:fill="FFFFFF"/>
        <w:spacing w:line="480" w:lineRule="auto"/>
        <w:ind w:firstLineChars="200" w:firstLine="420"/>
      </w:pPr>
      <w:r w:rsidRPr="00CB1BFC">
        <w:rPr>
          <w:rFonts w:hint="eastAsia"/>
        </w:rPr>
        <w:t>每</w:t>
      </w:r>
      <w:r w:rsidRPr="00CB1BFC">
        <w:rPr>
          <w:rFonts w:hint="eastAsia"/>
        </w:rPr>
        <w:t>3</w:t>
      </w:r>
      <w:r w:rsidRPr="00CB1BFC">
        <w:rPr>
          <w:rFonts w:hint="eastAsia"/>
        </w:rPr>
        <w:t>个月一考核，一年</w:t>
      </w:r>
      <w:r w:rsidRPr="00CB1BFC">
        <w:rPr>
          <w:rFonts w:hint="eastAsia"/>
        </w:rPr>
        <w:t>4</w:t>
      </w:r>
      <w:r w:rsidRPr="00CB1BFC">
        <w:rPr>
          <w:rFonts w:hint="eastAsia"/>
        </w:rPr>
        <w:t>次提拔机会</w:t>
      </w:r>
    </w:p>
    <w:p w:rsidR="00CB1BFC" w:rsidRDefault="007167C2" w:rsidP="000F6235">
      <w:pPr>
        <w:pStyle w:val="aa"/>
        <w:numPr>
          <w:ilvl w:val="0"/>
          <w:numId w:val="4"/>
        </w:numPr>
        <w:ind w:firstLineChars="0"/>
      </w:pPr>
      <w:r>
        <w:rPr>
          <w:rFonts w:ascii="微软雅黑" w:eastAsia="微软雅黑" w:hAnsi="微软雅黑" w:cs="微软雅黑" w:hint="eastAsia"/>
          <w:b/>
          <w:bCs/>
          <w:color w:val="000000" w:themeColor="text1"/>
          <w:sz w:val="22"/>
        </w:rPr>
        <w:t>工作安排</w:t>
      </w:r>
      <w:r w:rsidR="00480F14" w:rsidRPr="007167C2">
        <w:rPr>
          <w:rFonts w:ascii="微软雅黑" w:eastAsia="微软雅黑" w:hAnsi="微软雅黑" w:cs="微软雅黑" w:hint="eastAsia"/>
          <w:b/>
          <w:bCs/>
          <w:color w:val="000000" w:themeColor="text1"/>
          <w:sz w:val="22"/>
        </w:rPr>
        <w:t>：</w:t>
      </w:r>
      <w:r w:rsidR="00480F14" w:rsidRPr="009028AE">
        <w:rPr>
          <w:rFonts w:ascii="微软雅黑" w:eastAsia="微软雅黑" w:hAnsi="微软雅黑" w:hint="eastAsia"/>
        </w:rPr>
        <w:t>上海市各莲花零售店进行项目</w:t>
      </w:r>
      <w:r w:rsidR="00B656A1">
        <w:rPr>
          <w:rFonts w:ascii="微软雅黑" w:eastAsia="微软雅黑" w:hAnsi="微软雅黑" w:hint="eastAsia"/>
        </w:rPr>
        <w:t>学习</w:t>
      </w:r>
      <w:r w:rsidR="00480F14" w:rsidRPr="009028AE">
        <w:rPr>
          <w:rFonts w:ascii="微软雅黑" w:eastAsia="微软雅黑" w:hAnsi="微软雅黑" w:hint="eastAsia"/>
        </w:rPr>
        <w:t>（包括浦东、宝山、松江、奉贤等区域）</w:t>
      </w:r>
    </w:p>
    <w:p w:rsidR="00204031" w:rsidRPr="00894E7F" w:rsidRDefault="00841F26" w:rsidP="00894E7F">
      <w:pPr>
        <w:widowControl/>
        <w:pBdr>
          <w:bottom w:val="single" w:sz="12" w:space="0" w:color="403C68"/>
        </w:pBdr>
        <w:shd w:val="clear" w:color="auto" w:fill="FFFFFF"/>
        <w:spacing w:line="240" w:lineRule="atLeast"/>
        <w:jc w:val="left"/>
        <w:outlineLvl w:val="3"/>
        <w:rPr>
          <w:rFonts w:ascii="Tahoma" w:eastAsia="宋体" w:hAnsi="Tahoma" w:cs="Tahoma"/>
          <w:b/>
          <w:bCs/>
          <w:color w:val="333333"/>
          <w:kern w:val="0"/>
          <w:sz w:val="28"/>
          <w:szCs w:val="21"/>
        </w:rPr>
      </w:pPr>
      <w:r w:rsidRPr="00894E7F">
        <w:rPr>
          <w:rFonts w:ascii="微软雅黑" w:eastAsia="微软雅黑" w:hAnsi="微软雅黑" w:hint="eastAsia"/>
          <w:b/>
          <w:bCs/>
          <w:sz w:val="24"/>
          <w:szCs w:val="24"/>
        </w:rPr>
        <w:t>应聘方式</w:t>
      </w:r>
      <w:r w:rsidR="00480F14" w:rsidRPr="00894E7F">
        <w:rPr>
          <w:rFonts w:ascii="微软雅黑" w:eastAsia="微软雅黑" w:hAnsi="微软雅黑" w:hint="eastAsia"/>
          <w:b/>
          <w:bCs/>
          <w:sz w:val="24"/>
          <w:szCs w:val="24"/>
        </w:rPr>
        <w:t>：</w:t>
      </w:r>
    </w:p>
    <w:p w:rsidR="00CB1BFC" w:rsidRPr="000F6235" w:rsidRDefault="00480F14" w:rsidP="000F6235">
      <w:pPr>
        <w:pStyle w:val="aa"/>
        <w:numPr>
          <w:ilvl w:val="0"/>
          <w:numId w:val="1"/>
        </w:numPr>
        <w:spacing w:line="240" w:lineRule="atLeast"/>
        <w:ind w:firstLineChars="0"/>
        <w:rPr>
          <w:rFonts w:ascii="微软雅黑" w:eastAsia="微软雅黑" w:hAnsi="微软雅黑"/>
          <w:sz w:val="22"/>
        </w:rPr>
      </w:pPr>
      <w:r w:rsidRPr="00894E7F">
        <w:rPr>
          <w:rFonts w:ascii="微软雅黑" w:eastAsia="微软雅黑" w:hAnsi="微软雅黑" w:hint="eastAsia"/>
          <w:sz w:val="22"/>
        </w:rPr>
        <w:t xml:space="preserve">简历投递邮箱： </w:t>
      </w:r>
      <w:hyperlink r:id="rId9" w:history="1">
        <w:r w:rsidRPr="00CB1BFC">
          <w:rPr>
            <w:rStyle w:val="a9"/>
            <w:rFonts w:ascii="微软雅黑" w:eastAsia="微软雅黑" w:hAnsi="微软雅黑" w:hint="eastAsia"/>
            <w:color w:val="auto"/>
            <w:sz w:val="22"/>
          </w:rPr>
          <w:t>hongyu.sun@cplotus.com</w:t>
        </w:r>
      </w:hyperlink>
      <w:r w:rsidRPr="000F6235">
        <w:rPr>
          <w:rFonts w:ascii="微软雅黑" w:eastAsia="微软雅黑" w:hAnsi="微软雅黑" w:hint="eastAsia"/>
          <w:color w:val="FF0000"/>
          <w:sz w:val="22"/>
        </w:rPr>
        <w:t>（</w:t>
      </w:r>
      <w:r w:rsidRPr="000F6235">
        <w:rPr>
          <w:rFonts w:ascii="微软雅黑" w:eastAsia="微软雅黑" w:hAnsi="微软雅黑" w:hint="eastAsia"/>
          <w:b/>
          <w:color w:val="FF0000"/>
          <w:sz w:val="22"/>
        </w:rPr>
        <w:t>邮件主题</w:t>
      </w:r>
      <w:r w:rsidR="00841F26" w:rsidRPr="000F6235">
        <w:rPr>
          <w:rFonts w:ascii="微软雅黑" w:eastAsia="微软雅黑" w:hAnsi="微软雅黑" w:hint="eastAsia"/>
          <w:b/>
          <w:color w:val="FF0000"/>
          <w:sz w:val="22"/>
        </w:rPr>
        <w:t>和</w:t>
      </w:r>
      <w:r w:rsidRPr="000F6235">
        <w:rPr>
          <w:rFonts w:ascii="微软雅黑" w:eastAsia="微软雅黑" w:hAnsi="微软雅黑" w:hint="eastAsia"/>
          <w:b/>
          <w:color w:val="FF0000"/>
          <w:sz w:val="22"/>
        </w:rPr>
        <w:t>简历</w:t>
      </w:r>
      <w:r w:rsidR="00841F26" w:rsidRPr="000F6235">
        <w:rPr>
          <w:rFonts w:ascii="微软雅黑" w:eastAsia="微软雅黑" w:hAnsi="微软雅黑" w:hint="eastAsia"/>
          <w:b/>
          <w:color w:val="FF0000"/>
          <w:sz w:val="22"/>
        </w:rPr>
        <w:t>文件名</w:t>
      </w:r>
      <w:r w:rsidRPr="000F6235">
        <w:rPr>
          <w:rFonts w:ascii="微软雅黑" w:eastAsia="微软雅黑" w:hAnsi="微软雅黑" w:hint="eastAsia"/>
          <w:b/>
          <w:color w:val="FF0000"/>
          <w:sz w:val="22"/>
        </w:rPr>
        <w:t>请</w:t>
      </w:r>
      <w:r w:rsidR="00841F26" w:rsidRPr="000F6235">
        <w:rPr>
          <w:rFonts w:ascii="微软雅黑" w:eastAsia="微软雅黑" w:hAnsi="微软雅黑" w:hint="eastAsia"/>
          <w:b/>
          <w:color w:val="FF0000"/>
          <w:sz w:val="22"/>
        </w:rPr>
        <w:t>务必</w:t>
      </w:r>
      <w:r w:rsidRPr="000F6235">
        <w:rPr>
          <w:rFonts w:ascii="微软雅黑" w:eastAsia="微软雅黑" w:hAnsi="微软雅黑" w:hint="eastAsia"/>
          <w:b/>
          <w:color w:val="FF0000"/>
          <w:sz w:val="22"/>
        </w:rPr>
        <w:t>统一</w:t>
      </w:r>
      <w:r w:rsidR="00841F26" w:rsidRPr="000F6235">
        <w:rPr>
          <w:rFonts w:ascii="微软雅黑" w:eastAsia="微软雅黑" w:hAnsi="微软雅黑" w:hint="eastAsia"/>
          <w:b/>
          <w:color w:val="FF0000"/>
          <w:sz w:val="22"/>
        </w:rPr>
        <w:t>为</w:t>
      </w:r>
      <w:r w:rsidRPr="000F6235">
        <w:rPr>
          <w:rFonts w:ascii="微软雅黑" w:eastAsia="微软雅黑" w:hAnsi="微软雅黑" w:hint="eastAsia"/>
          <w:b/>
          <w:color w:val="FF0000"/>
          <w:sz w:val="22"/>
        </w:rPr>
        <w:t>：</w:t>
      </w:r>
      <w:r w:rsidRPr="000F6235">
        <w:rPr>
          <w:rFonts w:ascii="微软雅黑" w:eastAsia="微软雅黑" w:hAnsi="微软雅黑" w:hint="eastAsia"/>
          <w:color w:val="FF0000"/>
          <w:sz w:val="22"/>
        </w:rPr>
        <w:t>姓名+XX大学+专业+政治面貌+应聘岗位）</w:t>
      </w:r>
    </w:p>
    <w:p w:rsidR="000F6235" w:rsidRPr="000F6235" w:rsidRDefault="000F6235" w:rsidP="000F6235">
      <w:pPr>
        <w:pStyle w:val="aa"/>
        <w:numPr>
          <w:ilvl w:val="0"/>
          <w:numId w:val="1"/>
        </w:numPr>
        <w:spacing w:line="240" w:lineRule="atLeast"/>
        <w:ind w:firstLineChars="0"/>
        <w:rPr>
          <w:rFonts w:ascii="微软雅黑" w:eastAsia="微软雅黑" w:hAnsi="微软雅黑"/>
          <w:sz w:val="22"/>
        </w:rPr>
      </w:pPr>
      <w:r>
        <w:rPr>
          <w:rFonts w:ascii="微软雅黑" w:eastAsia="微软雅黑" w:hAnsi="微软雅黑"/>
          <w:sz w:val="22"/>
        </w:rPr>
        <w:t>微信联系</w:t>
      </w:r>
      <w:r>
        <w:rPr>
          <w:rFonts w:ascii="微软雅黑" w:eastAsia="微软雅黑" w:hAnsi="微软雅黑" w:hint="eastAsia"/>
          <w:sz w:val="24"/>
          <w:szCs w:val="24"/>
        </w:rPr>
        <w:t xml:space="preserve">   </w:t>
      </w:r>
      <w:r w:rsidRPr="00894E7F">
        <w:rPr>
          <w:rFonts w:ascii="微软雅黑" w:eastAsia="微软雅黑" w:hAnsi="微软雅黑" w:hint="eastAsia"/>
          <w:sz w:val="24"/>
          <w:szCs w:val="24"/>
        </w:rPr>
        <w:t xml:space="preserve">  </w:t>
      </w:r>
      <w:r>
        <w:rPr>
          <w:noProof/>
        </w:rPr>
        <w:drawing>
          <wp:inline distT="0" distB="0" distL="114300" distR="114300">
            <wp:extent cx="1064488" cy="1024041"/>
            <wp:effectExtent l="19050" t="0" r="2312" b="0"/>
            <wp:docPr id="3" name="图片 3" descr="16259771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25977183(1)"/>
                    <pic:cNvPicPr>
                      <a:picLocks noChangeAspect="1"/>
                    </pic:cNvPicPr>
                  </pic:nvPicPr>
                  <pic:blipFill>
                    <a:blip r:embed="rId10"/>
                    <a:stretch>
                      <a:fillRect/>
                    </a:stretch>
                  </pic:blipFill>
                  <pic:spPr>
                    <a:xfrm>
                      <a:off x="0" y="0"/>
                      <a:ext cx="1062331" cy="1021966"/>
                    </a:xfrm>
                    <a:prstGeom prst="rect">
                      <a:avLst/>
                    </a:prstGeom>
                  </pic:spPr>
                </pic:pic>
              </a:graphicData>
            </a:graphic>
          </wp:inline>
        </w:drawing>
      </w:r>
      <w:r>
        <w:rPr>
          <w:rFonts w:ascii="微软雅黑" w:eastAsia="微软雅黑" w:hAnsi="微软雅黑" w:hint="eastAsia"/>
          <w:sz w:val="24"/>
          <w:szCs w:val="24"/>
        </w:rPr>
        <w:t>顾老师</w:t>
      </w:r>
      <w:r w:rsidR="00014C5D">
        <w:rPr>
          <w:rFonts w:ascii="微软雅黑" w:eastAsia="微软雅黑" w:hAnsi="微软雅黑" w:hint="eastAsia"/>
          <w:sz w:val="24"/>
          <w:szCs w:val="24"/>
        </w:rPr>
        <w:t xml:space="preserve">  </w:t>
      </w:r>
      <w:r w:rsidR="00014C5D" w:rsidRPr="00014C5D">
        <w:rPr>
          <w:rFonts w:ascii="微软雅黑" w:eastAsia="微软雅黑" w:hAnsi="微软雅黑"/>
          <w:noProof/>
          <w:sz w:val="24"/>
          <w:szCs w:val="24"/>
        </w:rPr>
        <w:drawing>
          <wp:inline distT="0" distB="0" distL="0" distR="0">
            <wp:extent cx="1048631" cy="1045340"/>
            <wp:effectExtent l="19050" t="0" r="0" b="0"/>
            <wp:docPr id="5" name="图片 1" descr="C:\Users\xx\AppData\Local\Temp\WeChat Files\1aab5b8c45d2517f98ded42b1c7bb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xx\AppData\Local\Temp\WeChat Files\1aab5b8c45d2517f98ded42b1c7bb75.jpg"/>
                    <pic:cNvPicPr>
                      <a:picLocks noChangeAspect="1" noChangeArrowheads="1"/>
                    </pic:cNvPicPr>
                  </pic:nvPicPr>
                  <pic:blipFill>
                    <a:blip r:embed="rId11" cstate="print"/>
                    <a:srcRect/>
                    <a:stretch>
                      <a:fillRect/>
                    </a:stretch>
                  </pic:blipFill>
                  <pic:spPr>
                    <a:xfrm>
                      <a:off x="0" y="0"/>
                      <a:ext cx="1050504" cy="1047207"/>
                    </a:xfrm>
                    <a:prstGeom prst="rect">
                      <a:avLst/>
                    </a:prstGeom>
                    <a:noFill/>
                    <a:ln w="9525">
                      <a:noFill/>
                      <a:miter lim="800000"/>
                      <a:headEnd/>
                      <a:tailEnd/>
                    </a:ln>
                  </pic:spPr>
                </pic:pic>
              </a:graphicData>
            </a:graphic>
          </wp:inline>
        </w:drawing>
      </w:r>
      <w:r w:rsidR="00014C5D">
        <w:rPr>
          <w:rFonts w:ascii="微软雅黑" w:eastAsia="微软雅黑" w:hAnsi="微软雅黑" w:hint="eastAsia"/>
          <w:sz w:val="24"/>
          <w:szCs w:val="24"/>
        </w:rPr>
        <w:t>任老师</w:t>
      </w:r>
      <w:r w:rsidR="000E5410">
        <w:rPr>
          <w:rFonts w:ascii="微软雅黑" w:eastAsia="微软雅黑" w:hAnsi="微软雅黑" w:hint="eastAsia"/>
          <w:sz w:val="24"/>
          <w:szCs w:val="24"/>
        </w:rPr>
        <w:t xml:space="preserve">  </w:t>
      </w:r>
      <w:r w:rsidR="000E5410">
        <w:rPr>
          <w:rFonts w:hint="eastAsia"/>
          <w:noProof/>
        </w:rPr>
        <w:drawing>
          <wp:inline distT="0" distB="0" distL="114300" distR="114300">
            <wp:extent cx="1147445" cy="1080135"/>
            <wp:effectExtent l="0" t="0" r="14605" b="5715"/>
            <wp:docPr id="4" name="图片 2" descr="16259770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25977040(1)"/>
                    <pic:cNvPicPr>
                      <a:picLocks noChangeAspect="1"/>
                    </pic:cNvPicPr>
                  </pic:nvPicPr>
                  <pic:blipFill>
                    <a:blip r:embed="rId12"/>
                    <a:stretch>
                      <a:fillRect/>
                    </a:stretch>
                  </pic:blipFill>
                  <pic:spPr>
                    <a:xfrm>
                      <a:off x="0" y="0"/>
                      <a:ext cx="1147445" cy="1080135"/>
                    </a:xfrm>
                    <a:prstGeom prst="rect">
                      <a:avLst/>
                    </a:prstGeom>
                  </pic:spPr>
                </pic:pic>
              </a:graphicData>
            </a:graphic>
          </wp:inline>
        </w:drawing>
      </w:r>
      <w:r w:rsidR="000E5410">
        <w:rPr>
          <w:rFonts w:ascii="微软雅黑" w:eastAsia="微软雅黑" w:hAnsi="微软雅黑" w:hint="eastAsia"/>
          <w:sz w:val="24"/>
          <w:szCs w:val="24"/>
        </w:rPr>
        <w:t>樊老师</w:t>
      </w:r>
    </w:p>
    <w:p w:rsidR="00204031" w:rsidRPr="00A32A38" w:rsidRDefault="00480F14">
      <w:pPr>
        <w:widowControl/>
        <w:pBdr>
          <w:bottom w:val="single" w:sz="12" w:space="0" w:color="403C68"/>
        </w:pBdr>
        <w:shd w:val="clear" w:color="auto" w:fill="FFFFFF"/>
        <w:spacing w:line="480" w:lineRule="atLeast"/>
        <w:jc w:val="left"/>
        <w:outlineLvl w:val="3"/>
        <w:rPr>
          <w:rFonts w:ascii="微软雅黑" w:eastAsia="微软雅黑" w:hAnsi="微软雅黑" w:cs="Tahoma"/>
          <w:b/>
          <w:bCs/>
          <w:color w:val="E36C0A" w:themeColor="accent6" w:themeShade="BF"/>
          <w:kern w:val="0"/>
          <w:sz w:val="28"/>
          <w:szCs w:val="21"/>
        </w:rPr>
      </w:pPr>
      <w:r w:rsidRPr="00A32A38">
        <w:rPr>
          <w:rFonts w:ascii="微软雅黑" w:eastAsia="微软雅黑" w:hAnsi="微软雅黑" w:cs="Tahoma" w:hint="eastAsia"/>
          <w:b/>
          <w:bCs/>
          <w:color w:val="E36C0A" w:themeColor="accent6" w:themeShade="BF"/>
          <w:kern w:val="0"/>
          <w:sz w:val="28"/>
          <w:szCs w:val="21"/>
        </w:rPr>
        <w:lastRenderedPageBreak/>
        <w:t>正大集团简介</w:t>
      </w:r>
    </w:p>
    <w:p w:rsidR="00204031" w:rsidRDefault="00480F14">
      <w:pPr>
        <w:spacing w:line="360" w:lineRule="auto"/>
        <w:ind w:firstLineChars="200" w:firstLine="420"/>
        <w:rPr>
          <w:rFonts w:ascii="微软雅黑" w:eastAsia="微软雅黑" w:hAnsi="微软雅黑"/>
          <w:bCs/>
          <w:szCs w:val="28"/>
        </w:rPr>
      </w:pPr>
      <w:r>
        <w:rPr>
          <w:rFonts w:ascii="微软雅黑" w:eastAsia="微软雅黑" w:hAnsi="微软雅黑"/>
          <w:b/>
          <w:bCs/>
          <w:szCs w:val="28"/>
        </w:rPr>
        <w:t>正大集团</w:t>
      </w:r>
      <w:r>
        <w:rPr>
          <w:rFonts w:ascii="微软雅黑" w:eastAsia="微软雅黑" w:hAnsi="微软雅黑" w:hint="eastAsia"/>
          <w:bCs/>
          <w:szCs w:val="28"/>
        </w:rPr>
        <w:t>成立于1921年，是泰籍华人谢易初先生创办的知名跨国企业，在泰国亦称卜蜂集团，英文为Charoen Pokphand Group，简称CP Group。</w:t>
      </w:r>
    </w:p>
    <w:p w:rsidR="00204031" w:rsidRDefault="00480F14">
      <w:pPr>
        <w:spacing w:line="360" w:lineRule="auto"/>
        <w:ind w:firstLineChars="200" w:firstLine="420"/>
        <w:rPr>
          <w:rFonts w:ascii="微软雅黑" w:eastAsia="微软雅黑" w:hAnsi="微软雅黑"/>
          <w:bCs/>
          <w:szCs w:val="28"/>
        </w:rPr>
      </w:pPr>
      <w:r>
        <w:rPr>
          <w:rFonts w:ascii="微软雅黑" w:eastAsia="微软雅黑" w:hAnsi="微软雅黑" w:hint="eastAsia"/>
          <w:bCs/>
          <w:szCs w:val="28"/>
        </w:rPr>
        <w:t>正大集团秉承“利国、利民、利企业”的经营宗旨，历经近百年的蓬勃发展，已从经营单一业务的“正大庄种子行”，发展成以农牧食品、商业零售、电信电视三大事业为核心，同时涉足金融、地产、制药、机械加工等10多个行业和领域的多元化跨国集团公司。集团业务遍及全球100多个国家和地区，员工约35万人，2019年全球销售额约680亿美元。</w:t>
      </w:r>
    </w:p>
    <w:p w:rsidR="00204031" w:rsidRDefault="00480F14" w:rsidP="00E05F86">
      <w:pPr>
        <w:spacing w:line="360" w:lineRule="auto"/>
        <w:ind w:firstLineChars="200" w:firstLine="420"/>
        <w:rPr>
          <w:rFonts w:ascii="微软雅黑" w:eastAsia="微软雅黑" w:hAnsi="微软雅黑"/>
          <w:bCs/>
          <w:szCs w:val="28"/>
        </w:rPr>
      </w:pPr>
      <w:r>
        <w:rPr>
          <w:rFonts w:ascii="微软雅黑" w:eastAsia="微软雅黑" w:hAnsi="微软雅黑" w:hint="eastAsia"/>
          <w:bCs/>
          <w:szCs w:val="28"/>
        </w:rPr>
        <w:t>作为改革开放后第一家进入中国大陆的外资企业，40 年来，正大集团不断加大投资力度，是中国改革开放伟大历程的参与者、见证者、贡献者，也是受益者。截至目前，正大集团在中国设立企业600多家，下属企业遍布除西藏以外的所有省份，员工9万人，总投资额超1200亿元人民币，年销售额近1500亿元人民币，拥有正大饲料、正大食品、正大鸡蛋、正大种子、正大种植、卜蜂莲花、正大广场、正大乐城、正大中心、正大优鲜、正大电商、正大制药、正大置地、正大机电、易初工业、大阳摩托、正大国成、正信银行、正大综艺、正大音乐等具有广泛知名度的企业、品牌和产品。</w:t>
      </w:r>
    </w:p>
    <w:p w:rsidR="00CB1BFC" w:rsidRDefault="00CB1BFC" w:rsidP="00E05F86">
      <w:pPr>
        <w:spacing w:line="360" w:lineRule="auto"/>
        <w:ind w:firstLineChars="200" w:firstLine="420"/>
        <w:rPr>
          <w:rFonts w:ascii="微软雅黑" w:eastAsia="微软雅黑" w:hAnsi="微软雅黑"/>
          <w:bCs/>
          <w:szCs w:val="28"/>
        </w:rPr>
      </w:pPr>
    </w:p>
    <w:p w:rsidR="00CB1BFC" w:rsidRPr="00CB1BFC" w:rsidRDefault="00CB1BFC" w:rsidP="00CB1BFC">
      <w:pPr>
        <w:widowControl/>
        <w:jc w:val="left"/>
        <w:rPr>
          <w:rFonts w:ascii="微软雅黑" w:eastAsia="微软雅黑" w:hAnsi="微软雅黑"/>
          <w:b/>
          <w:bCs/>
          <w:szCs w:val="28"/>
        </w:rPr>
      </w:pPr>
      <w:r w:rsidRPr="00CB1BFC">
        <w:rPr>
          <w:rFonts w:ascii="微软雅黑" w:eastAsia="微软雅黑" w:hAnsi="微软雅黑"/>
          <w:b/>
          <w:bCs/>
          <w:szCs w:val="28"/>
        </w:rPr>
        <w:t>正大新零售事业</w:t>
      </w:r>
      <w:r>
        <w:rPr>
          <w:rFonts w:ascii="微软雅黑" w:eastAsia="微软雅黑" w:hAnsi="微软雅黑" w:hint="eastAsia"/>
          <w:b/>
          <w:bCs/>
          <w:szCs w:val="28"/>
        </w:rPr>
        <w:t>：</w:t>
      </w:r>
    </w:p>
    <w:p w:rsidR="00CB1BFC" w:rsidRPr="00CB1BFC" w:rsidRDefault="00CB1BFC" w:rsidP="00CB1BFC">
      <w:pPr>
        <w:widowControl/>
        <w:rPr>
          <w:rFonts w:ascii="微软雅黑" w:eastAsia="微软雅黑" w:hAnsi="微软雅黑"/>
          <w:bCs/>
          <w:szCs w:val="28"/>
        </w:rPr>
      </w:pPr>
      <w:r w:rsidRPr="00CB1BFC">
        <w:rPr>
          <w:rFonts w:ascii="微软雅黑" w:eastAsia="微软雅黑" w:hAnsi="微软雅黑"/>
          <w:bCs/>
          <w:szCs w:val="28"/>
        </w:rPr>
        <w:t>     正大集团中国区零售事业始于1997年进驻上海浦东的首家卜蜂莲花。经过20多年的不断发展，已形成以卜蜂莲花、正大优鲜、卜蜂中心（购物中心）、正大会员店、正大食品店等品牌为主的格局。事业遍布全国，在北京、上海、广东、陕西、河南、湖南等地都有布局。正大集团零售事业将进一步夯实零售事业全球化布局和全产业链协同发展的策略，打造零售旗舰品牌地图，为千家万户输送更加美好的商品和更加便 捷的服务。</w:t>
      </w:r>
    </w:p>
    <w:p w:rsidR="00CB1BFC" w:rsidRPr="00CB1BFC" w:rsidRDefault="00CB1BFC" w:rsidP="00CB1BFC">
      <w:pPr>
        <w:widowControl/>
        <w:rPr>
          <w:rFonts w:ascii="微软雅黑" w:eastAsia="微软雅黑" w:hAnsi="微软雅黑"/>
          <w:bCs/>
          <w:szCs w:val="28"/>
        </w:rPr>
      </w:pPr>
      <w:r w:rsidRPr="00CB1BFC">
        <w:rPr>
          <w:rFonts w:ascii="微软雅黑" w:eastAsia="微软雅黑" w:hAnsi="微软雅黑"/>
          <w:bCs/>
          <w:szCs w:val="28"/>
        </w:rPr>
        <w:t xml:space="preserve">    </w:t>
      </w:r>
    </w:p>
    <w:p w:rsidR="00CB1BFC" w:rsidRPr="00CB1BFC" w:rsidRDefault="00CB1BFC" w:rsidP="00E05F86">
      <w:pPr>
        <w:spacing w:line="360" w:lineRule="auto"/>
        <w:ind w:firstLineChars="200" w:firstLine="420"/>
        <w:rPr>
          <w:rFonts w:ascii="微软雅黑" w:eastAsia="微软雅黑" w:hAnsi="微软雅黑"/>
          <w:bCs/>
          <w:szCs w:val="28"/>
        </w:rPr>
      </w:pPr>
    </w:p>
    <w:sectPr w:rsidR="00CB1BFC" w:rsidRPr="00CB1BFC" w:rsidSect="00204031">
      <w:headerReference w:type="default" r:id="rId13"/>
      <w:pgSz w:w="11906" w:h="16838"/>
      <w:pgMar w:top="1487" w:right="658" w:bottom="1247" w:left="748" w:header="56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0233" w:rsidRDefault="00A70233" w:rsidP="00204031">
      <w:r>
        <w:separator/>
      </w:r>
    </w:p>
  </w:endnote>
  <w:endnote w:type="continuationSeparator" w:id="1">
    <w:p w:rsidR="00A70233" w:rsidRDefault="00A70233" w:rsidP="0020403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0233" w:rsidRDefault="00A70233" w:rsidP="00204031">
      <w:r>
        <w:separator/>
      </w:r>
    </w:p>
  </w:footnote>
  <w:footnote w:type="continuationSeparator" w:id="1">
    <w:p w:rsidR="00A70233" w:rsidRDefault="00A70233" w:rsidP="002040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031" w:rsidRDefault="00480F14">
    <w:pPr>
      <w:jc w:val="right"/>
    </w:pPr>
    <w:r>
      <w:rPr>
        <w:noProof/>
      </w:rPr>
      <w:drawing>
        <wp:inline distT="0" distB="0" distL="0" distR="0">
          <wp:extent cx="1981200" cy="45656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cstate="print"/>
                  <a:srcRect/>
                  <a:stretch>
                    <a:fillRect/>
                  </a:stretch>
                </pic:blipFill>
                <pic:spPr>
                  <a:xfrm>
                    <a:off x="0" y="0"/>
                    <a:ext cx="1981132" cy="456756"/>
                  </a:xfrm>
                  <a:prstGeom prst="rect">
                    <a:avLst/>
                  </a:prstGeom>
                  <a:noFill/>
                  <a:ln w="9525">
                    <a:noFill/>
                    <a:miter lim="800000"/>
                    <a:headEnd/>
                    <a:tailEnd/>
                  </a:ln>
                  <a:effectLst/>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3984"/>
      </v:shape>
    </w:pict>
  </w:numPicBullet>
  <w:abstractNum w:abstractNumId="0">
    <w:nsid w:val="02935EB9"/>
    <w:multiLevelType w:val="hybridMultilevel"/>
    <w:tmpl w:val="F9862D3A"/>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1744E82"/>
    <w:multiLevelType w:val="hybridMultilevel"/>
    <w:tmpl w:val="722A20AC"/>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2BA0BAE"/>
    <w:multiLevelType w:val="hybridMultilevel"/>
    <w:tmpl w:val="1848FD0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6340DA2"/>
    <w:multiLevelType w:val="hybridMultilevel"/>
    <w:tmpl w:val="8C5AF3C0"/>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BAE1150"/>
    <w:multiLevelType w:val="hybridMultilevel"/>
    <w:tmpl w:val="205CD1C8"/>
    <w:lvl w:ilvl="0" w:tplc="0D64F2C6">
      <w:start w:val="1"/>
      <w:numFmt w:val="decimal"/>
      <w:lvlText w:val="%1、"/>
      <w:lvlJc w:val="left"/>
      <w:pPr>
        <w:ind w:left="800" w:hanging="360"/>
      </w:pPr>
      <w:rPr>
        <w:rFonts w:hint="default"/>
        <w:b w:val="0"/>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5">
    <w:nsid w:val="1FD26F17"/>
    <w:multiLevelType w:val="hybridMultilevel"/>
    <w:tmpl w:val="18E2E71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63C73CD"/>
    <w:multiLevelType w:val="hybridMultilevel"/>
    <w:tmpl w:val="AA0AB772"/>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2D0B383C"/>
    <w:multiLevelType w:val="hybridMultilevel"/>
    <w:tmpl w:val="9C946630"/>
    <w:lvl w:ilvl="0" w:tplc="BE9845BC">
      <w:start w:val="1"/>
      <w:numFmt w:val="decimal"/>
      <w:lvlText w:val="%1、"/>
      <w:lvlJc w:val="left"/>
      <w:pPr>
        <w:ind w:left="1210" w:hanging="77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8">
    <w:nsid w:val="355371FF"/>
    <w:multiLevelType w:val="hybridMultilevel"/>
    <w:tmpl w:val="1996EE8A"/>
    <w:lvl w:ilvl="0" w:tplc="04090009">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nsid w:val="448D0DDD"/>
    <w:multiLevelType w:val="hybridMultilevel"/>
    <w:tmpl w:val="2CBC778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47635B53"/>
    <w:multiLevelType w:val="multilevel"/>
    <w:tmpl w:val="47635B53"/>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11">
    <w:nsid w:val="48C149DE"/>
    <w:multiLevelType w:val="hybridMultilevel"/>
    <w:tmpl w:val="1D26B9C4"/>
    <w:lvl w:ilvl="0" w:tplc="0409000D">
      <w:start w:val="1"/>
      <w:numFmt w:val="bullet"/>
      <w:lvlText w:val=""/>
      <w:lvlJc w:val="left"/>
      <w:pPr>
        <w:ind w:left="1080" w:hanging="420"/>
      </w:pPr>
      <w:rPr>
        <w:rFonts w:ascii="Wingdings" w:hAnsi="Wingdings" w:hint="default"/>
      </w:rPr>
    </w:lvl>
    <w:lvl w:ilvl="1" w:tplc="04090003" w:tentative="1">
      <w:start w:val="1"/>
      <w:numFmt w:val="bullet"/>
      <w:lvlText w:val=""/>
      <w:lvlJc w:val="left"/>
      <w:pPr>
        <w:ind w:left="1500" w:hanging="420"/>
      </w:pPr>
      <w:rPr>
        <w:rFonts w:ascii="Wingdings" w:hAnsi="Wingdings" w:hint="default"/>
      </w:rPr>
    </w:lvl>
    <w:lvl w:ilvl="2" w:tplc="04090005"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3" w:tentative="1">
      <w:start w:val="1"/>
      <w:numFmt w:val="bullet"/>
      <w:lvlText w:val=""/>
      <w:lvlJc w:val="left"/>
      <w:pPr>
        <w:ind w:left="2760" w:hanging="420"/>
      </w:pPr>
      <w:rPr>
        <w:rFonts w:ascii="Wingdings" w:hAnsi="Wingdings" w:hint="default"/>
      </w:rPr>
    </w:lvl>
    <w:lvl w:ilvl="5" w:tplc="04090005"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3" w:tentative="1">
      <w:start w:val="1"/>
      <w:numFmt w:val="bullet"/>
      <w:lvlText w:val=""/>
      <w:lvlJc w:val="left"/>
      <w:pPr>
        <w:ind w:left="4020" w:hanging="420"/>
      </w:pPr>
      <w:rPr>
        <w:rFonts w:ascii="Wingdings" w:hAnsi="Wingdings" w:hint="default"/>
      </w:rPr>
    </w:lvl>
    <w:lvl w:ilvl="8" w:tplc="04090005" w:tentative="1">
      <w:start w:val="1"/>
      <w:numFmt w:val="bullet"/>
      <w:lvlText w:val=""/>
      <w:lvlJc w:val="left"/>
      <w:pPr>
        <w:ind w:left="4440" w:hanging="420"/>
      </w:pPr>
      <w:rPr>
        <w:rFonts w:ascii="Wingdings" w:hAnsi="Wingdings" w:hint="default"/>
      </w:rPr>
    </w:lvl>
  </w:abstractNum>
  <w:abstractNum w:abstractNumId="12">
    <w:nsid w:val="5B1F7C03"/>
    <w:multiLevelType w:val="hybridMultilevel"/>
    <w:tmpl w:val="B9FA4E8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5CA163F0"/>
    <w:multiLevelType w:val="multilevel"/>
    <w:tmpl w:val="5CA163F0"/>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4">
    <w:nsid w:val="5F395058"/>
    <w:multiLevelType w:val="hybridMultilevel"/>
    <w:tmpl w:val="ED0A3D3E"/>
    <w:lvl w:ilvl="0" w:tplc="04090009">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nsid w:val="5F8C48D3"/>
    <w:multiLevelType w:val="hybridMultilevel"/>
    <w:tmpl w:val="15C0AC56"/>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nsid w:val="629B330E"/>
    <w:multiLevelType w:val="hybridMultilevel"/>
    <w:tmpl w:val="C448A358"/>
    <w:lvl w:ilvl="0" w:tplc="5ED8E062">
      <w:start w:val="1"/>
      <w:numFmt w:val="japaneseCounting"/>
      <w:lvlText w:val="%1、"/>
      <w:lvlJc w:val="left"/>
      <w:pPr>
        <w:ind w:left="850" w:hanging="43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655A723F"/>
    <w:multiLevelType w:val="hybridMultilevel"/>
    <w:tmpl w:val="3E98A238"/>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nsid w:val="67FA37F8"/>
    <w:multiLevelType w:val="hybridMultilevel"/>
    <w:tmpl w:val="C618FDAC"/>
    <w:lvl w:ilvl="0" w:tplc="04090009">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9">
    <w:nsid w:val="706A6D6D"/>
    <w:multiLevelType w:val="hybridMultilevel"/>
    <w:tmpl w:val="8816471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nsid w:val="719C392B"/>
    <w:multiLevelType w:val="hybridMultilevel"/>
    <w:tmpl w:val="F9B8AA4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73223588"/>
    <w:multiLevelType w:val="hybridMultilevel"/>
    <w:tmpl w:val="41B406BE"/>
    <w:lvl w:ilvl="0" w:tplc="B16AC828">
      <w:start w:val="1"/>
      <w:numFmt w:val="decimal"/>
      <w:lvlText w:val="%1、"/>
      <w:lvlJc w:val="left"/>
      <w:pPr>
        <w:ind w:left="1210" w:hanging="77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2">
    <w:nsid w:val="7D4814BB"/>
    <w:multiLevelType w:val="hybridMultilevel"/>
    <w:tmpl w:val="76B4564C"/>
    <w:lvl w:ilvl="0" w:tplc="04090009">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0"/>
  </w:num>
  <w:num w:numId="2">
    <w:abstractNumId w:val="13"/>
  </w:num>
  <w:num w:numId="3">
    <w:abstractNumId w:val="1"/>
  </w:num>
  <w:num w:numId="4">
    <w:abstractNumId w:val="2"/>
  </w:num>
  <w:num w:numId="5">
    <w:abstractNumId w:val="0"/>
  </w:num>
  <w:num w:numId="6">
    <w:abstractNumId w:val="3"/>
  </w:num>
  <w:num w:numId="7">
    <w:abstractNumId w:val="12"/>
  </w:num>
  <w:num w:numId="8">
    <w:abstractNumId w:val="15"/>
  </w:num>
  <w:num w:numId="9">
    <w:abstractNumId w:val="5"/>
  </w:num>
  <w:num w:numId="10">
    <w:abstractNumId w:val="19"/>
  </w:num>
  <w:num w:numId="11">
    <w:abstractNumId w:val="8"/>
  </w:num>
  <w:num w:numId="12">
    <w:abstractNumId w:val="16"/>
  </w:num>
  <w:num w:numId="13">
    <w:abstractNumId w:val="18"/>
  </w:num>
  <w:num w:numId="14">
    <w:abstractNumId w:val="14"/>
  </w:num>
  <w:num w:numId="15">
    <w:abstractNumId w:val="22"/>
  </w:num>
  <w:num w:numId="16">
    <w:abstractNumId w:val="4"/>
  </w:num>
  <w:num w:numId="17">
    <w:abstractNumId w:val="17"/>
  </w:num>
  <w:num w:numId="18">
    <w:abstractNumId w:val="20"/>
  </w:num>
  <w:num w:numId="19">
    <w:abstractNumId w:val="9"/>
  </w:num>
  <w:num w:numId="20">
    <w:abstractNumId w:val="11"/>
  </w:num>
  <w:num w:numId="21">
    <w:abstractNumId w:val="6"/>
  </w:num>
  <w:num w:numId="22">
    <w:abstractNumId w:val="21"/>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D4BA9"/>
    <w:rsid w:val="00004512"/>
    <w:rsid w:val="000049E0"/>
    <w:rsid w:val="000106BE"/>
    <w:rsid w:val="00014C5D"/>
    <w:rsid w:val="000264D1"/>
    <w:rsid w:val="00031069"/>
    <w:rsid w:val="000335FE"/>
    <w:rsid w:val="0004018C"/>
    <w:rsid w:val="000455FC"/>
    <w:rsid w:val="00050E03"/>
    <w:rsid w:val="000521A7"/>
    <w:rsid w:val="0005363B"/>
    <w:rsid w:val="00057305"/>
    <w:rsid w:val="00066EEF"/>
    <w:rsid w:val="00082BB5"/>
    <w:rsid w:val="00083F98"/>
    <w:rsid w:val="0008652D"/>
    <w:rsid w:val="000900E9"/>
    <w:rsid w:val="0009513E"/>
    <w:rsid w:val="000A6FF3"/>
    <w:rsid w:val="000B1058"/>
    <w:rsid w:val="000B3C7D"/>
    <w:rsid w:val="000C1482"/>
    <w:rsid w:val="000C3F9D"/>
    <w:rsid w:val="000C4741"/>
    <w:rsid w:val="000C6A2B"/>
    <w:rsid w:val="000C6BF8"/>
    <w:rsid w:val="000C7F68"/>
    <w:rsid w:val="000D534D"/>
    <w:rsid w:val="000D73F4"/>
    <w:rsid w:val="000D7CF4"/>
    <w:rsid w:val="000E5410"/>
    <w:rsid w:val="000E5FD8"/>
    <w:rsid w:val="000F4867"/>
    <w:rsid w:val="000F6107"/>
    <w:rsid w:val="000F6235"/>
    <w:rsid w:val="00100731"/>
    <w:rsid w:val="0010676A"/>
    <w:rsid w:val="00112DD2"/>
    <w:rsid w:val="001347DD"/>
    <w:rsid w:val="00136CDC"/>
    <w:rsid w:val="00141E6A"/>
    <w:rsid w:val="001451C9"/>
    <w:rsid w:val="00160560"/>
    <w:rsid w:val="00164D7F"/>
    <w:rsid w:val="00172EBA"/>
    <w:rsid w:val="00175488"/>
    <w:rsid w:val="00183C7B"/>
    <w:rsid w:val="00193637"/>
    <w:rsid w:val="001A745F"/>
    <w:rsid w:val="001B55BA"/>
    <w:rsid w:val="001D3A3F"/>
    <w:rsid w:val="001D43ED"/>
    <w:rsid w:val="001D4FC8"/>
    <w:rsid w:val="001D54AE"/>
    <w:rsid w:val="001E3C36"/>
    <w:rsid w:val="001E505E"/>
    <w:rsid w:val="001F12B6"/>
    <w:rsid w:val="001F1CD6"/>
    <w:rsid w:val="001F4355"/>
    <w:rsid w:val="001F4649"/>
    <w:rsid w:val="001F5CE9"/>
    <w:rsid w:val="002030BC"/>
    <w:rsid w:val="00204031"/>
    <w:rsid w:val="002040AF"/>
    <w:rsid w:val="0021050B"/>
    <w:rsid w:val="00211B2A"/>
    <w:rsid w:val="00215129"/>
    <w:rsid w:val="00222CDD"/>
    <w:rsid w:val="00225187"/>
    <w:rsid w:val="00232028"/>
    <w:rsid w:val="0023569F"/>
    <w:rsid w:val="00245BC0"/>
    <w:rsid w:val="0025046D"/>
    <w:rsid w:val="00254CE3"/>
    <w:rsid w:val="00257698"/>
    <w:rsid w:val="0026140A"/>
    <w:rsid w:val="0026143F"/>
    <w:rsid w:val="00263A2F"/>
    <w:rsid w:val="002732A7"/>
    <w:rsid w:val="0027477D"/>
    <w:rsid w:val="00276B9D"/>
    <w:rsid w:val="002838D4"/>
    <w:rsid w:val="002843B2"/>
    <w:rsid w:val="00292B0E"/>
    <w:rsid w:val="002A55BA"/>
    <w:rsid w:val="002A6B16"/>
    <w:rsid w:val="002C1045"/>
    <w:rsid w:val="002C62DE"/>
    <w:rsid w:val="002D265B"/>
    <w:rsid w:val="002D32B8"/>
    <w:rsid w:val="002E4222"/>
    <w:rsid w:val="002E552C"/>
    <w:rsid w:val="002E66C5"/>
    <w:rsid w:val="002E74EC"/>
    <w:rsid w:val="002F0633"/>
    <w:rsid w:val="002F0C6B"/>
    <w:rsid w:val="002F246C"/>
    <w:rsid w:val="002F3213"/>
    <w:rsid w:val="002F5BE8"/>
    <w:rsid w:val="002F5C65"/>
    <w:rsid w:val="00300EC1"/>
    <w:rsid w:val="00302CD5"/>
    <w:rsid w:val="00310062"/>
    <w:rsid w:val="00330456"/>
    <w:rsid w:val="00332C93"/>
    <w:rsid w:val="00332D9A"/>
    <w:rsid w:val="003341D1"/>
    <w:rsid w:val="003343FE"/>
    <w:rsid w:val="00350521"/>
    <w:rsid w:val="003519DB"/>
    <w:rsid w:val="00357247"/>
    <w:rsid w:val="00361A76"/>
    <w:rsid w:val="003753CD"/>
    <w:rsid w:val="0038590E"/>
    <w:rsid w:val="00394A6B"/>
    <w:rsid w:val="00396359"/>
    <w:rsid w:val="003A0D07"/>
    <w:rsid w:val="003B0816"/>
    <w:rsid w:val="003B4A25"/>
    <w:rsid w:val="003C2E37"/>
    <w:rsid w:val="003D7560"/>
    <w:rsid w:val="003F0DE9"/>
    <w:rsid w:val="003F0EBA"/>
    <w:rsid w:val="003F2132"/>
    <w:rsid w:val="003F3CBB"/>
    <w:rsid w:val="0040638E"/>
    <w:rsid w:val="004108C4"/>
    <w:rsid w:val="0041133A"/>
    <w:rsid w:val="0042198F"/>
    <w:rsid w:val="004302F6"/>
    <w:rsid w:val="00433DD2"/>
    <w:rsid w:val="00435EE4"/>
    <w:rsid w:val="004362CC"/>
    <w:rsid w:val="00442DE3"/>
    <w:rsid w:val="00443143"/>
    <w:rsid w:val="00444552"/>
    <w:rsid w:val="004500E4"/>
    <w:rsid w:val="00451501"/>
    <w:rsid w:val="00455A8E"/>
    <w:rsid w:val="00457670"/>
    <w:rsid w:val="00465C09"/>
    <w:rsid w:val="00465FDB"/>
    <w:rsid w:val="004675C3"/>
    <w:rsid w:val="0047546E"/>
    <w:rsid w:val="0047714F"/>
    <w:rsid w:val="00480F14"/>
    <w:rsid w:val="00484989"/>
    <w:rsid w:val="00486179"/>
    <w:rsid w:val="0048633E"/>
    <w:rsid w:val="004870D8"/>
    <w:rsid w:val="00490112"/>
    <w:rsid w:val="0049149D"/>
    <w:rsid w:val="004A074A"/>
    <w:rsid w:val="004A4943"/>
    <w:rsid w:val="004B0E34"/>
    <w:rsid w:val="004C1F01"/>
    <w:rsid w:val="004C2212"/>
    <w:rsid w:val="004C24EB"/>
    <w:rsid w:val="004D002B"/>
    <w:rsid w:val="004E07D7"/>
    <w:rsid w:val="004E1E03"/>
    <w:rsid w:val="004E77DF"/>
    <w:rsid w:val="004E7B60"/>
    <w:rsid w:val="00500027"/>
    <w:rsid w:val="00505EDD"/>
    <w:rsid w:val="00515FC1"/>
    <w:rsid w:val="00523195"/>
    <w:rsid w:val="00524CE1"/>
    <w:rsid w:val="005347C7"/>
    <w:rsid w:val="00551133"/>
    <w:rsid w:val="00556778"/>
    <w:rsid w:val="00557257"/>
    <w:rsid w:val="0055788A"/>
    <w:rsid w:val="00560B24"/>
    <w:rsid w:val="00570CD7"/>
    <w:rsid w:val="005879A2"/>
    <w:rsid w:val="00593C9A"/>
    <w:rsid w:val="00596D7D"/>
    <w:rsid w:val="005A0602"/>
    <w:rsid w:val="005A7CD0"/>
    <w:rsid w:val="005B439F"/>
    <w:rsid w:val="005B70B7"/>
    <w:rsid w:val="005C264D"/>
    <w:rsid w:val="005C3580"/>
    <w:rsid w:val="005C41FF"/>
    <w:rsid w:val="005C4CA1"/>
    <w:rsid w:val="005F4303"/>
    <w:rsid w:val="00600D0F"/>
    <w:rsid w:val="00603924"/>
    <w:rsid w:val="00614622"/>
    <w:rsid w:val="006174EE"/>
    <w:rsid w:val="006218E5"/>
    <w:rsid w:val="00636011"/>
    <w:rsid w:val="00640A7D"/>
    <w:rsid w:val="00645B93"/>
    <w:rsid w:val="00647435"/>
    <w:rsid w:val="006512D6"/>
    <w:rsid w:val="00654CA5"/>
    <w:rsid w:val="006578D5"/>
    <w:rsid w:val="00662E45"/>
    <w:rsid w:val="00663C2C"/>
    <w:rsid w:val="00683EC3"/>
    <w:rsid w:val="0069253B"/>
    <w:rsid w:val="00697DA7"/>
    <w:rsid w:val="006A6A86"/>
    <w:rsid w:val="006B7707"/>
    <w:rsid w:val="006C16AF"/>
    <w:rsid w:val="006D3FDE"/>
    <w:rsid w:val="006F72CA"/>
    <w:rsid w:val="007007DD"/>
    <w:rsid w:val="00707CCF"/>
    <w:rsid w:val="00710381"/>
    <w:rsid w:val="00715A88"/>
    <w:rsid w:val="007167C2"/>
    <w:rsid w:val="0072473F"/>
    <w:rsid w:val="00725046"/>
    <w:rsid w:val="007353C5"/>
    <w:rsid w:val="007642B1"/>
    <w:rsid w:val="007660CD"/>
    <w:rsid w:val="00767086"/>
    <w:rsid w:val="007744E9"/>
    <w:rsid w:val="0079487C"/>
    <w:rsid w:val="00795A3A"/>
    <w:rsid w:val="007A1983"/>
    <w:rsid w:val="007A1E1A"/>
    <w:rsid w:val="007B0F4E"/>
    <w:rsid w:val="007B26C3"/>
    <w:rsid w:val="007B651C"/>
    <w:rsid w:val="007C4CA2"/>
    <w:rsid w:val="007C506E"/>
    <w:rsid w:val="007C74D0"/>
    <w:rsid w:val="007E7116"/>
    <w:rsid w:val="00803E0C"/>
    <w:rsid w:val="00814625"/>
    <w:rsid w:val="00821855"/>
    <w:rsid w:val="0082455F"/>
    <w:rsid w:val="00824C28"/>
    <w:rsid w:val="0082769E"/>
    <w:rsid w:val="00833E30"/>
    <w:rsid w:val="00835E84"/>
    <w:rsid w:val="00841F26"/>
    <w:rsid w:val="00847B1B"/>
    <w:rsid w:val="00850583"/>
    <w:rsid w:val="0085496E"/>
    <w:rsid w:val="0087703D"/>
    <w:rsid w:val="0087747D"/>
    <w:rsid w:val="0088214D"/>
    <w:rsid w:val="0088490A"/>
    <w:rsid w:val="00893255"/>
    <w:rsid w:val="00894E7F"/>
    <w:rsid w:val="008A3020"/>
    <w:rsid w:val="008A455A"/>
    <w:rsid w:val="008A57CA"/>
    <w:rsid w:val="008A7345"/>
    <w:rsid w:val="008B0D4A"/>
    <w:rsid w:val="008C1CAF"/>
    <w:rsid w:val="008C2FDD"/>
    <w:rsid w:val="008C6E96"/>
    <w:rsid w:val="008C75C2"/>
    <w:rsid w:val="008D13C7"/>
    <w:rsid w:val="008D5394"/>
    <w:rsid w:val="008E289D"/>
    <w:rsid w:val="008F3446"/>
    <w:rsid w:val="008F356D"/>
    <w:rsid w:val="008F4A82"/>
    <w:rsid w:val="008F7CDD"/>
    <w:rsid w:val="009028AE"/>
    <w:rsid w:val="009162A1"/>
    <w:rsid w:val="00920D7A"/>
    <w:rsid w:val="009228C8"/>
    <w:rsid w:val="00922B3B"/>
    <w:rsid w:val="00930271"/>
    <w:rsid w:val="00942880"/>
    <w:rsid w:val="0094701A"/>
    <w:rsid w:val="00953429"/>
    <w:rsid w:val="00955588"/>
    <w:rsid w:val="00955920"/>
    <w:rsid w:val="00962ADC"/>
    <w:rsid w:val="009819C9"/>
    <w:rsid w:val="0098315E"/>
    <w:rsid w:val="00983998"/>
    <w:rsid w:val="0098568A"/>
    <w:rsid w:val="00985E7F"/>
    <w:rsid w:val="00993503"/>
    <w:rsid w:val="00993EED"/>
    <w:rsid w:val="00994719"/>
    <w:rsid w:val="00994D2D"/>
    <w:rsid w:val="009A5125"/>
    <w:rsid w:val="009A7D90"/>
    <w:rsid w:val="009B0036"/>
    <w:rsid w:val="009B41A7"/>
    <w:rsid w:val="009C18B4"/>
    <w:rsid w:val="009C19CE"/>
    <w:rsid w:val="009C1F01"/>
    <w:rsid w:val="009D49E7"/>
    <w:rsid w:val="009D65E3"/>
    <w:rsid w:val="009E40E3"/>
    <w:rsid w:val="009E7EB0"/>
    <w:rsid w:val="009F0BEB"/>
    <w:rsid w:val="009F1502"/>
    <w:rsid w:val="009F3218"/>
    <w:rsid w:val="009F6E1B"/>
    <w:rsid w:val="009F786C"/>
    <w:rsid w:val="00A0138E"/>
    <w:rsid w:val="00A12D27"/>
    <w:rsid w:val="00A144FE"/>
    <w:rsid w:val="00A14A85"/>
    <w:rsid w:val="00A15D21"/>
    <w:rsid w:val="00A167DF"/>
    <w:rsid w:val="00A178AD"/>
    <w:rsid w:val="00A22880"/>
    <w:rsid w:val="00A31E14"/>
    <w:rsid w:val="00A32326"/>
    <w:rsid w:val="00A32A38"/>
    <w:rsid w:val="00A41F44"/>
    <w:rsid w:val="00A43966"/>
    <w:rsid w:val="00A52CD8"/>
    <w:rsid w:val="00A56B85"/>
    <w:rsid w:val="00A56F8B"/>
    <w:rsid w:val="00A64E87"/>
    <w:rsid w:val="00A6682E"/>
    <w:rsid w:val="00A700A7"/>
    <w:rsid w:val="00A700EE"/>
    <w:rsid w:val="00A70233"/>
    <w:rsid w:val="00A70675"/>
    <w:rsid w:val="00A7337F"/>
    <w:rsid w:val="00A8253F"/>
    <w:rsid w:val="00A8306E"/>
    <w:rsid w:val="00A909AF"/>
    <w:rsid w:val="00AA1697"/>
    <w:rsid w:val="00AA7566"/>
    <w:rsid w:val="00AC16F6"/>
    <w:rsid w:val="00AD54A1"/>
    <w:rsid w:val="00AD54CE"/>
    <w:rsid w:val="00AD618B"/>
    <w:rsid w:val="00AD632B"/>
    <w:rsid w:val="00AE3471"/>
    <w:rsid w:val="00AF53DC"/>
    <w:rsid w:val="00AF5D61"/>
    <w:rsid w:val="00AF734C"/>
    <w:rsid w:val="00B05C8B"/>
    <w:rsid w:val="00B106FA"/>
    <w:rsid w:val="00B151F9"/>
    <w:rsid w:val="00B2120D"/>
    <w:rsid w:val="00B22CE4"/>
    <w:rsid w:val="00B2439E"/>
    <w:rsid w:val="00B278A3"/>
    <w:rsid w:val="00B31523"/>
    <w:rsid w:val="00B317D7"/>
    <w:rsid w:val="00B37D4D"/>
    <w:rsid w:val="00B40241"/>
    <w:rsid w:val="00B4259D"/>
    <w:rsid w:val="00B5160E"/>
    <w:rsid w:val="00B60431"/>
    <w:rsid w:val="00B656A1"/>
    <w:rsid w:val="00B70AFF"/>
    <w:rsid w:val="00B74C3C"/>
    <w:rsid w:val="00B8013E"/>
    <w:rsid w:val="00B829F8"/>
    <w:rsid w:val="00B8344E"/>
    <w:rsid w:val="00BA7A23"/>
    <w:rsid w:val="00BB522D"/>
    <w:rsid w:val="00BC20DE"/>
    <w:rsid w:val="00BC7C0A"/>
    <w:rsid w:val="00BE1CE2"/>
    <w:rsid w:val="00BE649B"/>
    <w:rsid w:val="00BF035F"/>
    <w:rsid w:val="00BF1E79"/>
    <w:rsid w:val="00BF6875"/>
    <w:rsid w:val="00BF7978"/>
    <w:rsid w:val="00C02B07"/>
    <w:rsid w:val="00C062DA"/>
    <w:rsid w:val="00C16269"/>
    <w:rsid w:val="00C17C7B"/>
    <w:rsid w:val="00C222D9"/>
    <w:rsid w:val="00C23553"/>
    <w:rsid w:val="00C23829"/>
    <w:rsid w:val="00C25BB2"/>
    <w:rsid w:val="00C407BE"/>
    <w:rsid w:val="00C416B9"/>
    <w:rsid w:val="00C4442C"/>
    <w:rsid w:val="00C44D3D"/>
    <w:rsid w:val="00C52931"/>
    <w:rsid w:val="00C54526"/>
    <w:rsid w:val="00C67B8B"/>
    <w:rsid w:val="00C742DD"/>
    <w:rsid w:val="00C745AE"/>
    <w:rsid w:val="00C80682"/>
    <w:rsid w:val="00C8334B"/>
    <w:rsid w:val="00C91927"/>
    <w:rsid w:val="00C94D99"/>
    <w:rsid w:val="00CA0BFD"/>
    <w:rsid w:val="00CA276A"/>
    <w:rsid w:val="00CA3A7C"/>
    <w:rsid w:val="00CB1BFC"/>
    <w:rsid w:val="00CB2710"/>
    <w:rsid w:val="00CD405E"/>
    <w:rsid w:val="00CD64D6"/>
    <w:rsid w:val="00CE257F"/>
    <w:rsid w:val="00CE79C7"/>
    <w:rsid w:val="00CF0286"/>
    <w:rsid w:val="00CF60B0"/>
    <w:rsid w:val="00D04444"/>
    <w:rsid w:val="00D0690B"/>
    <w:rsid w:val="00D2377D"/>
    <w:rsid w:val="00D26C74"/>
    <w:rsid w:val="00D360C5"/>
    <w:rsid w:val="00D378B7"/>
    <w:rsid w:val="00D40BC9"/>
    <w:rsid w:val="00D42587"/>
    <w:rsid w:val="00D52267"/>
    <w:rsid w:val="00D52395"/>
    <w:rsid w:val="00D620C0"/>
    <w:rsid w:val="00D6401B"/>
    <w:rsid w:val="00D710BB"/>
    <w:rsid w:val="00D71F79"/>
    <w:rsid w:val="00D8498D"/>
    <w:rsid w:val="00D90B11"/>
    <w:rsid w:val="00D93AD6"/>
    <w:rsid w:val="00DA312C"/>
    <w:rsid w:val="00DA4FC0"/>
    <w:rsid w:val="00DB1CC0"/>
    <w:rsid w:val="00DC3B66"/>
    <w:rsid w:val="00DC4637"/>
    <w:rsid w:val="00DC470C"/>
    <w:rsid w:val="00DC513E"/>
    <w:rsid w:val="00DC63A6"/>
    <w:rsid w:val="00DD4BA9"/>
    <w:rsid w:val="00DE6BB7"/>
    <w:rsid w:val="00DF2A72"/>
    <w:rsid w:val="00DF5F4F"/>
    <w:rsid w:val="00DF6C99"/>
    <w:rsid w:val="00E020C9"/>
    <w:rsid w:val="00E05F86"/>
    <w:rsid w:val="00E111A1"/>
    <w:rsid w:val="00E13418"/>
    <w:rsid w:val="00E1459B"/>
    <w:rsid w:val="00E14E6C"/>
    <w:rsid w:val="00E21AF2"/>
    <w:rsid w:val="00E31BF6"/>
    <w:rsid w:val="00E35430"/>
    <w:rsid w:val="00E37199"/>
    <w:rsid w:val="00E43003"/>
    <w:rsid w:val="00E462FD"/>
    <w:rsid w:val="00E47C1B"/>
    <w:rsid w:val="00E522D1"/>
    <w:rsid w:val="00E5331F"/>
    <w:rsid w:val="00E541EE"/>
    <w:rsid w:val="00E565AE"/>
    <w:rsid w:val="00E6004B"/>
    <w:rsid w:val="00E65751"/>
    <w:rsid w:val="00E6642D"/>
    <w:rsid w:val="00E718C7"/>
    <w:rsid w:val="00E73162"/>
    <w:rsid w:val="00E736A3"/>
    <w:rsid w:val="00E80EA6"/>
    <w:rsid w:val="00E82C8E"/>
    <w:rsid w:val="00E87939"/>
    <w:rsid w:val="00E87C58"/>
    <w:rsid w:val="00E95319"/>
    <w:rsid w:val="00E96A8D"/>
    <w:rsid w:val="00EA46C3"/>
    <w:rsid w:val="00EB2D5A"/>
    <w:rsid w:val="00EB329B"/>
    <w:rsid w:val="00EB6B0F"/>
    <w:rsid w:val="00EB7544"/>
    <w:rsid w:val="00EC0011"/>
    <w:rsid w:val="00EC2848"/>
    <w:rsid w:val="00EC3FA0"/>
    <w:rsid w:val="00ED0DFC"/>
    <w:rsid w:val="00ED695F"/>
    <w:rsid w:val="00EE03A2"/>
    <w:rsid w:val="00EE1109"/>
    <w:rsid w:val="00EE6F93"/>
    <w:rsid w:val="00EF1A03"/>
    <w:rsid w:val="00EF3E70"/>
    <w:rsid w:val="00F10F71"/>
    <w:rsid w:val="00F124BF"/>
    <w:rsid w:val="00F15868"/>
    <w:rsid w:val="00F25FFC"/>
    <w:rsid w:val="00F31C62"/>
    <w:rsid w:val="00F436D0"/>
    <w:rsid w:val="00F45751"/>
    <w:rsid w:val="00F52AF9"/>
    <w:rsid w:val="00F6541F"/>
    <w:rsid w:val="00F65E26"/>
    <w:rsid w:val="00F6648F"/>
    <w:rsid w:val="00F71856"/>
    <w:rsid w:val="00F74148"/>
    <w:rsid w:val="00F75090"/>
    <w:rsid w:val="00F77065"/>
    <w:rsid w:val="00F813C0"/>
    <w:rsid w:val="00F90616"/>
    <w:rsid w:val="00F9641B"/>
    <w:rsid w:val="00FA04A1"/>
    <w:rsid w:val="00FB549D"/>
    <w:rsid w:val="00FB67F6"/>
    <w:rsid w:val="00FD1199"/>
    <w:rsid w:val="00FD592A"/>
    <w:rsid w:val="00FD6526"/>
    <w:rsid w:val="00FE6C5E"/>
    <w:rsid w:val="00FE6F97"/>
    <w:rsid w:val="00FE7C33"/>
    <w:rsid w:val="00FF0119"/>
    <w:rsid w:val="055E570D"/>
    <w:rsid w:val="072B2BEE"/>
    <w:rsid w:val="08C026C6"/>
    <w:rsid w:val="0CB52E3D"/>
    <w:rsid w:val="0F4F5F96"/>
    <w:rsid w:val="0F852249"/>
    <w:rsid w:val="11B33B44"/>
    <w:rsid w:val="13A74201"/>
    <w:rsid w:val="17DD28AC"/>
    <w:rsid w:val="1A79005A"/>
    <w:rsid w:val="1C5161D3"/>
    <w:rsid w:val="1E2F7BFC"/>
    <w:rsid w:val="25D44689"/>
    <w:rsid w:val="2B817873"/>
    <w:rsid w:val="2BAC5719"/>
    <w:rsid w:val="31F77925"/>
    <w:rsid w:val="32521C60"/>
    <w:rsid w:val="33BE5C1A"/>
    <w:rsid w:val="364F797F"/>
    <w:rsid w:val="3ACF43FC"/>
    <w:rsid w:val="3CC57DEF"/>
    <w:rsid w:val="404A145B"/>
    <w:rsid w:val="473F4180"/>
    <w:rsid w:val="4CC0725B"/>
    <w:rsid w:val="4F6B7265"/>
    <w:rsid w:val="544D6CE0"/>
    <w:rsid w:val="57953027"/>
    <w:rsid w:val="5A343FF6"/>
    <w:rsid w:val="5C866D7D"/>
    <w:rsid w:val="5D0931B9"/>
    <w:rsid w:val="5F803DA5"/>
    <w:rsid w:val="62E07E05"/>
    <w:rsid w:val="6532695B"/>
    <w:rsid w:val="663A1C19"/>
    <w:rsid w:val="66E241CE"/>
    <w:rsid w:val="6C0318F7"/>
    <w:rsid w:val="714A536B"/>
    <w:rsid w:val="72A76067"/>
    <w:rsid w:val="73C97F14"/>
    <w:rsid w:val="7704587A"/>
    <w:rsid w:val="781C3DA4"/>
    <w:rsid w:val="78DA40B7"/>
    <w:rsid w:val="7A5343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031"/>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04031"/>
    <w:rPr>
      <w:sz w:val="18"/>
      <w:szCs w:val="18"/>
    </w:rPr>
  </w:style>
  <w:style w:type="paragraph" w:styleId="a4">
    <w:name w:val="footer"/>
    <w:basedOn w:val="a"/>
    <w:link w:val="Char0"/>
    <w:uiPriority w:val="99"/>
    <w:unhideWhenUsed/>
    <w:qFormat/>
    <w:rsid w:val="00204031"/>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204031"/>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204031"/>
    <w:pPr>
      <w:spacing w:beforeAutospacing="1" w:afterAutospacing="1"/>
      <w:jc w:val="left"/>
    </w:pPr>
    <w:rPr>
      <w:rFonts w:cs="Times New Roman"/>
      <w:kern w:val="0"/>
      <w:sz w:val="24"/>
    </w:rPr>
  </w:style>
  <w:style w:type="table" w:styleId="a7">
    <w:name w:val="Table Grid"/>
    <w:basedOn w:val="a1"/>
    <w:uiPriority w:val="59"/>
    <w:qFormat/>
    <w:rsid w:val="002040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sid w:val="00204031"/>
    <w:rPr>
      <w:b/>
    </w:rPr>
  </w:style>
  <w:style w:type="character" w:styleId="a9">
    <w:name w:val="Hyperlink"/>
    <w:basedOn w:val="a0"/>
    <w:uiPriority w:val="99"/>
    <w:unhideWhenUsed/>
    <w:qFormat/>
    <w:rsid w:val="00204031"/>
    <w:rPr>
      <w:color w:val="0000FF" w:themeColor="hyperlink"/>
      <w:u w:val="single"/>
    </w:rPr>
  </w:style>
  <w:style w:type="character" w:customStyle="1" w:styleId="Char1">
    <w:name w:val="页眉 Char"/>
    <w:basedOn w:val="a0"/>
    <w:link w:val="a5"/>
    <w:uiPriority w:val="99"/>
    <w:qFormat/>
    <w:rsid w:val="00204031"/>
    <w:rPr>
      <w:sz w:val="18"/>
      <w:szCs w:val="18"/>
    </w:rPr>
  </w:style>
  <w:style w:type="character" w:customStyle="1" w:styleId="Char0">
    <w:name w:val="页脚 Char"/>
    <w:basedOn w:val="a0"/>
    <w:link w:val="a4"/>
    <w:uiPriority w:val="99"/>
    <w:qFormat/>
    <w:rsid w:val="00204031"/>
    <w:rPr>
      <w:sz w:val="18"/>
      <w:szCs w:val="18"/>
    </w:rPr>
  </w:style>
  <w:style w:type="paragraph" w:styleId="aa">
    <w:name w:val="List Paragraph"/>
    <w:basedOn w:val="a"/>
    <w:qFormat/>
    <w:rsid w:val="00204031"/>
    <w:pPr>
      <w:ind w:firstLineChars="200" w:firstLine="420"/>
    </w:pPr>
  </w:style>
  <w:style w:type="character" w:customStyle="1" w:styleId="UnresolvedMention">
    <w:name w:val="Unresolved Mention"/>
    <w:basedOn w:val="a0"/>
    <w:uiPriority w:val="99"/>
    <w:semiHidden/>
    <w:unhideWhenUsed/>
    <w:qFormat/>
    <w:rsid w:val="00204031"/>
    <w:rPr>
      <w:color w:val="808080"/>
      <w:shd w:val="clear" w:color="auto" w:fill="E6E6E6"/>
    </w:rPr>
  </w:style>
  <w:style w:type="character" w:customStyle="1" w:styleId="Char">
    <w:name w:val="批注框文本 Char"/>
    <w:basedOn w:val="a0"/>
    <w:link w:val="a3"/>
    <w:uiPriority w:val="99"/>
    <w:semiHidden/>
    <w:rsid w:val="00204031"/>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148132977">
      <w:bodyDiv w:val="1"/>
      <w:marLeft w:val="0"/>
      <w:marRight w:val="0"/>
      <w:marTop w:val="0"/>
      <w:marBottom w:val="0"/>
      <w:divBdr>
        <w:top w:val="none" w:sz="0" w:space="0" w:color="auto"/>
        <w:left w:val="none" w:sz="0" w:space="0" w:color="auto"/>
        <w:bottom w:val="none" w:sz="0" w:space="0" w:color="auto"/>
        <w:right w:val="none" w:sz="0" w:space="0" w:color="auto"/>
      </w:divBdr>
    </w:div>
    <w:div w:id="7564385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hyperlink" Target="mailto:sxzdhr@126.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E2A71D2-87FA-4884-819E-8BDEBFE616F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2</Pages>
  <Words>211</Words>
  <Characters>1204</Characters>
  <Application>Microsoft Office Word</Application>
  <DocSecurity>0</DocSecurity>
  <Lines>10</Lines>
  <Paragraphs>2</Paragraphs>
  <ScaleCrop>false</ScaleCrop>
  <Company>Microsoft</Company>
  <LinksUpToDate>false</LinksUpToDate>
  <CharactersWithSpaces>1413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zmx</dc:creator>
  <cp:lastModifiedBy>xx</cp:lastModifiedBy>
  <cp:revision>81</cp:revision>
  <cp:lastPrinted>2021-07-27T02:58:00Z</cp:lastPrinted>
  <dcterms:created xsi:type="dcterms:W3CDTF">2021-01-21T05:51:00Z</dcterms:created>
  <dcterms:modified xsi:type="dcterms:W3CDTF">2021-07-27T02:58:00Z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FD6AB3622D124BBB87D8152C1A51C109</vt:lpwstr>
  </property>
</Properties>
</file>