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F7" w:rsidRPr="004320F7" w:rsidRDefault="004320F7" w:rsidP="004320F7">
      <w:pPr>
        <w:pStyle w:val="a4"/>
        <w:rPr>
          <w:rFonts w:hint="eastAsia"/>
          <w:color w:val="046952"/>
          <w:kern w:val="36"/>
        </w:rPr>
      </w:pPr>
      <w:r w:rsidRPr="004320F7">
        <w:rPr>
          <w:rFonts w:hint="eastAsia"/>
        </w:rPr>
        <w:t>重磅！</w:t>
      </w:r>
      <w:r w:rsidRPr="004320F7">
        <w:rPr>
          <w:rFonts w:hint="eastAsia"/>
        </w:rPr>
        <w:t>2021</w:t>
      </w:r>
      <w:r w:rsidRPr="004320F7">
        <w:rPr>
          <w:rFonts w:hint="eastAsia"/>
        </w:rPr>
        <w:t>考研时间定了！</w:t>
      </w:r>
    </w:p>
    <w:p w:rsidR="004320F7" w:rsidRPr="004320F7" w:rsidRDefault="004320F7" w:rsidP="004320F7">
      <w:pPr>
        <w:widowControl/>
        <w:shd w:val="clear" w:color="auto" w:fill="F1EFDF"/>
        <w:spacing w:line="420" w:lineRule="atLeast"/>
        <w:jc w:val="right"/>
        <w:rPr>
          <w:rFonts w:ascii="Arial" w:eastAsia="微软雅黑" w:hAnsi="Arial" w:cs="Arial" w:hint="eastAsia"/>
          <w:color w:val="046952"/>
          <w:kern w:val="0"/>
          <w:sz w:val="18"/>
          <w:szCs w:val="18"/>
        </w:rPr>
      </w:pPr>
      <w:r w:rsidRPr="004320F7">
        <w:rPr>
          <w:rFonts w:ascii="Arial" w:eastAsia="微软雅黑" w:hAnsi="Arial" w:cs="Arial"/>
          <w:color w:val="046952"/>
          <w:kern w:val="0"/>
          <w:sz w:val="18"/>
          <w:szCs w:val="18"/>
        </w:rPr>
        <w:t>2020</w:t>
      </w:r>
      <w:r w:rsidRPr="004320F7">
        <w:rPr>
          <w:rFonts w:ascii="Arial" w:eastAsia="微软雅黑" w:hAnsi="Arial" w:cs="Arial"/>
          <w:color w:val="046952"/>
          <w:kern w:val="0"/>
          <w:sz w:val="18"/>
          <w:szCs w:val="18"/>
        </w:rPr>
        <w:t>年</w:t>
      </w:r>
      <w:r>
        <w:rPr>
          <w:rFonts w:ascii="Arial" w:eastAsia="微软雅黑" w:hAnsi="Arial" w:cs="Arial"/>
          <w:color w:val="046952"/>
          <w:kern w:val="0"/>
          <w:sz w:val="18"/>
          <w:szCs w:val="18"/>
        </w:rPr>
        <w:t>-09</w:t>
      </w:r>
      <w:r w:rsidRPr="004320F7">
        <w:rPr>
          <w:rFonts w:ascii="Arial" w:eastAsia="微软雅黑" w:hAnsi="Arial" w:cs="Arial"/>
          <w:color w:val="046952"/>
          <w:kern w:val="0"/>
          <w:sz w:val="18"/>
          <w:szCs w:val="18"/>
        </w:rPr>
        <w:t>月</w:t>
      </w:r>
      <w:r>
        <w:rPr>
          <w:rFonts w:ascii="Arial" w:eastAsia="微软雅黑" w:hAnsi="Arial" w:cs="Arial"/>
          <w:color w:val="046952"/>
          <w:kern w:val="0"/>
          <w:sz w:val="18"/>
          <w:szCs w:val="18"/>
        </w:rPr>
        <w:t>-4</w:t>
      </w:r>
      <w:r w:rsidRPr="004320F7">
        <w:rPr>
          <w:rFonts w:ascii="Arial" w:eastAsia="微软雅黑" w:hAnsi="Arial" w:cs="Arial"/>
          <w:color w:val="046952"/>
          <w:kern w:val="0"/>
          <w:sz w:val="18"/>
          <w:szCs w:val="18"/>
        </w:rPr>
        <w:t>日</w:t>
      </w:r>
    </w:p>
    <w:p w:rsidR="004320F7" w:rsidRPr="004320F7" w:rsidRDefault="004320F7" w:rsidP="004320F7">
      <w:pPr>
        <w:widowControl/>
        <w:shd w:val="clear" w:color="auto" w:fill="FFFFFF"/>
        <w:spacing w:line="300" w:lineRule="atLeast"/>
        <w:jc w:val="left"/>
        <w:rPr>
          <w:rFonts w:ascii="Microsoft YaHei UI" w:eastAsia="Microsoft YaHei UI" w:hAnsi="Microsoft YaHei UI" w:cs="宋体" w:hint="eastAsia"/>
          <w:color w:val="333333"/>
          <w:spacing w:val="8"/>
          <w:kern w:val="0"/>
          <w:sz w:val="2"/>
          <w:szCs w:val="2"/>
        </w:rPr>
      </w:pPr>
    </w:p>
    <w:p w:rsidR="004320F7" w:rsidRPr="004320F7" w:rsidRDefault="004320F7" w:rsidP="00C8654F">
      <w:pPr>
        <w:spacing w:line="360" w:lineRule="auto"/>
        <w:ind w:firstLineChars="200" w:firstLine="560"/>
        <w:rPr>
          <w:rFonts w:ascii="宋体" w:eastAsia="宋体" w:hAnsi="宋体" w:hint="eastAsia"/>
          <w:sz w:val="28"/>
          <w:szCs w:val="28"/>
        </w:rPr>
      </w:pPr>
      <w:r w:rsidRPr="004320F7">
        <w:rPr>
          <w:rFonts w:ascii="宋体" w:eastAsia="宋体" w:hAnsi="宋体" w:hint="eastAsia"/>
          <w:sz w:val="28"/>
          <w:szCs w:val="28"/>
        </w:rPr>
        <w:t>日前，教育部印发了《2021年全国硕士研究生招生工作管理规定》（以下简称《规定》），对2021年全国硕士研究生考试招生工作进行了部署。</w:t>
      </w:r>
    </w:p>
    <w:p w:rsidR="004320F7" w:rsidRPr="004320F7" w:rsidRDefault="004320F7" w:rsidP="00C8654F">
      <w:pPr>
        <w:spacing w:line="360" w:lineRule="auto"/>
        <w:ind w:firstLineChars="200" w:firstLine="560"/>
        <w:rPr>
          <w:rFonts w:ascii="宋体" w:eastAsia="宋体" w:hAnsi="宋体" w:hint="eastAsia"/>
          <w:sz w:val="28"/>
          <w:szCs w:val="28"/>
        </w:rPr>
      </w:pPr>
      <w:r w:rsidRPr="004320F7">
        <w:rPr>
          <w:rFonts w:ascii="宋体" w:eastAsia="宋体" w:hAnsi="宋体" w:hint="eastAsia"/>
          <w:sz w:val="28"/>
          <w:szCs w:val="28"/>
        </w:rPr>
        <w:t>《规定》明确，进一步加强硕士研究生命题工作规范管理，积极深化分类考试改革。</w:t>
      </w:r>
      <w:r w:rsidRPr="004320F7">
        <w:rPr>
          <w:rFonts w:ascii="宋体" w:eastAsia="宋体" w:hAnsi="宋体" w:hint="eastAsia"/>
          <w:b/>
          <w:bCs/>
          <w:sz w:val="28"/>
          <w:szCs w:val="28"/>
        </w:rPr>
        <w:t>2021年起，全面推进经济类专业学位和学术学位分类考试改革试点，经济类综合能力考试科目将由教育部考试中心统一命题，供金融、应用统计、税务、国际商务、保险、资产评估等6个经济类专业学位选用</w:t>
      </w:r>
      <w:r w:rsidRPr="004320F7">
        <w:rPr>
          <w:rFonts w:ascii="宋体" w:eastAsia="宋体" w:hAnsi="宋体" w:hint="eastAsia"/>
          <w:sz w:val="28"/>
          <w:szCs w:val="28"/>
        </w:rPr>
        <w:t>，招生单位要统筹考虑本单位实际情况自主选择使用。</w:t>
      </w:r>
    </w:p>
    <w:p w:rsidR="004320F7" w:rsidRPr="004320F7" w:rsidRDefault="004320F7" w:rsidP="00C8654F">
      <w:pPr>
        <w:spacing w:line="360" w:lineRule="auto"/>
        <w:ind w:firstLineChars="200" w:firstLine="560"/>
        <w:rPr>
          <w:rFonts w:ascii="宋体" w:eastAsia="宋体" w:hAnsi="宋体" w:hint="eastAsia"/>
          <w:sz w:val="28"/>
          <w:szCs w:val="28"/>
        </w:rPr>
      </w:pPr>
      <w:r w:rsidRPr="004320F7">
        <w:rPr>
          <w:rFonts w:ascii="宋体" w:eastAsia="宋体" w:hAnsi="宋体" w:hint="eastAsia"/>
          <w:sz w:val="28"/>
          <w:szCs w:val="28"/>
        </w:rPr>
        <w:t>《规定》强调，进一步加强调剂工作规范管理。</w:t>
      </w:r>
      <w:r w:rsidRPr="004320F7">
        <w:rPr>
          <w:rFonts w:ascii="宋体" w:eastAsia="宋体" w:hAnsi="宋体" w:hint="eastAsia"/>
          <w:b/>
          <w:bCs/>
          <w:sz w:val="28"/>
          <w:szCs w:val="28"/>
        </w:rPr>
        <w:t>调入专业应与第一志愿报考专业相同或相近，在同一学科门类范围内。初试科目应与调入专业初试科目相同或相近，其中初试全国统一命题科目应与调入专业全国统一命题科目相同。</w:t>
      </w:r>
    </w:p>
    <w:p w:rsidR="004320F7" w:rsidRPr="004320F7" w:rsidRDefault="004320F7" w:rsidP="00C8654F">
      <w:pPr>
        <w:spacing w:line="360" w:lineRule="auto"/>
        <w:ind w:firstLineChars="200" w:firstLine="560"/>
        <w:rPr>
          <w:rFonts w:ascii="宋体" w:eastAsia="宋体" w:hAnsi="宋体" w:hint="eastAsia"/>
          <w:sz w:val="28"/>
          <w:szCs w:val="28"/>
        </w:rPr>
      </w:pPr>
      <w:r w:rsidRPr="004320F7">
        <w:rPr>
          <w:rFonts w:ascii="宋体" w:eastAsia="宋体" w:hAnsi="宋体" w:hint="eastAsia"/>
          <w:sz w:val="28"/>
          <w:szCs w:val="28"/>
        </w:rPr>
        <w:t>《规定》要求，进一步推进科学精准划线。</w:t>
      </w:r>
      <w:r w:rsidRPr="004320F7">
        <w:rPr>
          <w:rFonts w:ascii="宋体" w:eastAsia="宋体" w:hAnsi="宋体" w:hint="eastAsia"/>
          <w:b/>
          <w:bCs/>
          <w:sz w:val="28"/>
          <w:szCs w:val="28"/>
        </w:rPr>
        <w:t>原则上学术</w:t>
      </w:r>
      <w:proofErr w:type="gramStart"/>
      <w:r w:rsidRPr="004320F7">
        <w:rPr>
          <w:rFonts w:ascii="宋体" w:eastAsia="宋体" w:hAnsi="宋体" w:hint="eastAsia"/>
          <w:b/>
          <w:bCs/>
          <w:sz w:val="28"/>
          <w:szCs w:val="28"/>
        </w:rPr>
        <w:t>学位类按学科</w:t>
      </w:r>
      <w:proofErr w:type="gramEnd"/>
      <w:r w:rsidRPr="004320F7">
        <w:rPr>
          <w:rFonts w:ascii="宋体" w:eastAsia="宋体" w:hAnsi="宋体" w:hint="eastAsia"/>
          <w:b/>
          <w:bCs/>
          <w:sz w:val="28"/>
          <w:szCs w:val="28"/>
        </w:rPr>
        <w:t>门类分别划线，专业</w:t>
      </w:r>
      <w:proofErr w:type="gramStart"/>
      <w:r w:rsidRPr="004320F7">
        <w:rPr>
          <w:rFonts w:ascii="宋体" w:eastAsia="宋体" w:hAnsi="宋体" w:hint="eastAsia"/>
          <w:b/>
          <w:bCs/>
          <w:sz w:val="28"/>
          <w:szCs w:val="28"/>
        </w:rPr>
        <w:t>学位类按专业</w:t>
      </w:r>
      <w:proofErr w:type="gramEnd"/>
      <w:r w:rsidRPr="004320F7">
        <w:rPr>
          <w:rFonts w:ascii="宋体" w:eastAsia="宋体" w:hAnsi="宋体" w:hint="eastAsia"/>
          <w:b/>
          <w:bCs/>
          <w:sz w:val="28"/>
          <w:szCs w:val="28"/>
        </w:rPr>
        <w:t>学位类别分别划线。</w:t>
      </w:r>
      <w:r w:rsidRPr="004320F7">
        <w:rPr>
          <w:rFonts w:ascii="宋体" w:eastAsia="宋体" w:hAnsi="宋体" w:hint="eastAsia"/>
          <w:sz w:val="28"/>
          <w:szCs w:val="28"/>
        </w:rPr>
        <w:t>其中，工商管理、公共管理、会计、旅游管理、图书情报、工程管理、审计等7个专业学位将根据实际情况分开划线，不再统一划线。</w:t>
      </w:r>
    </w:p>
    <w:p w:rsidR="004320F7" w:rsidRPr="004320F7" w:rsidRDefault="004320F7" w:rsidP="00C8654F">
      <w:pPr>
        <w:spacing w:line="360" w:lineRule="auto"/>
        <w:ind w:firstLineChars="200" w:firstLine="560"/>
        <w:rPr>
          <w:rFonts w:ascii="宋体" w:eastAsia="宋体" w:hAnsi="宋体" w:hint="eastAsia"/>
          <w:sz w:val="28"/>
          <w:szCs w:val="28"/>
        </w:rPr>
      </w:pPr>
      <w:r w:rsidRPr="004320F7">
        <w:rPr>
          <w:rFonts w:ascii="宋体" w:eastAsia="宋体" w:hAnsi="宋体" w:hint="eastAsia"/>
          <w:sz w:val="28"/>
          <w:szCs w:val="28"/>
        </w:rPr>
        <w:t>《规定》还明确了2021年全国硕士研究生招生考试初试时间，安排在</w:t>
      </w:r>
      <w:r w:rsidRPr="004320F7">
        <w:rPr>
          <w:rFonts w:ascii="宋体" w:eastAsia="宋体" w:hAnsi="宋体" w:hint="eastAsia"/>
          <w:b/>
          <w:bCs/>
          <w:sz w:val="28"/>
          <w:szCs w:val="28"/>
        </w:rPr>
        <w:t>2020年12月26日至27日（每天上午8:30-11:30，下午</w:t>
      </w:r>
      <w:r w:rsidRPr="004320F7">
        <w:rPr>
          <w:rFonts w:ascii="宋体" w:eastAsia="宋体" w:hAnsi="宋体" w:hint="eastAsia"/>
          <w:b/>
          <w:bCs/>
          <w:sz w:val="28"/>
          <w:szCs w:val="28"/>
        </w:rPr>
        <w:lastRenderedPageBreak/>
        <w:t>14:00-17:00）</w:t>
      </w:r>
      <w:r w:rsidRPr="004320F7">
        <w:rPr>
          <w:rFonts w:ascii="宋体" w:eastAsia="宋体" w:hAnsi="宋体" w:hint="eastAsia"/>
          <w:sz w:val="28"/>
          <w:szCs w:val="28"/>
        </w:rPr>
        <w:t>，超过3小时或有使用画板等特殊要求的考试科目在12月28日进行。教育部要求各地各招生单位统筹做好疫情防控常态化条件下的研究生考试招生工作。鼓励有条件的省份积极推广网上报名确认工作。</w:t>
      </w:r>
    </w:p>
    <w:p w:rsidR="004320F7" w:rsidRPr="004320F7" w:rsidRDefault="004320F7" w:rsidP="00C8654F">
      <w:pPr>
        <w:spacing w:line="360" w:lineRule="auto"/>
        <w:ind w:firstLineChars="200" w:firstLine="560"/>
        <w:rPr>
          <w:rFonts w:ascii="宋体" w:eastAsia="宋体" w:hAnsi="宋体" w:hint="eastAsia"/>
          <w:sz w:val="28"/>
          <w:szCs w:val="28"/>
        </w:rPr>
      </w:pPr>
      <w:r w:rsidRPr="004320F7">
        <w:rPr>
          <w:rFonts w:ascii="宋体" w:eastAsia="宋体" w:hAnsi="宋体" w:hint="eastAsia"/>
          <w:sz w:val="28"/>
          <w:szCs w:val="28"/>
        </w:rPr>
        <w:t>为帮助考生深入了解招生政策，各研究生招生单位将于9月19日至23日在“研招网”上开展2021年全国硕士研究生招生宣传咨询周活动，届时有关研究生招生单位将在线回答考生提问。</w:t>
      </w:r>
    </w:p>
    <w:p w:rsidR="004320F7" w:rsidRPr="004320F7" w:rsidRDefault="004320F7" w:rsidP="004320F7">
      <w:pPr>
        <w:rPr>
          <w:rFonts w:ascii="宋体" w:eastAsia="宋体" w:hAnsi="宋体" w:hint="eastAsia"/>
          <w:sz w:val="28"/>
          <w:szCs w:val="28"/>
        </w:rPr>
      </w:pP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sidRPr="004320F7">
        <w:rPr>
          <w:rFonts w:hint="eastAsia"/>
        </w:rPr>
        <w:t xml:space="preserve"> </w:t>
      </w:r>
      <w:r w:rsidRPr="004320F7">
        <w:rPr>
          <w:rFonts w:ascii="宋体" w:eastAsia="宋体" w:hAnsi="宋体" w:hint="eastAsia"/>
        </w:rPr>
        <w:t> </w:t>
      </w:r>
      <w:r>
        <w:rPr>
          <w:rFonts w:ascii="宋体" w:eastAsia="宋体" w:hAnsi="宋体" w:hint="eastAsia"/>
        </w:rPr>
        <w:t xml:space="preserve">                                                       </w:t>
      </w:r>
      <w:r w:rsidRPr="004320F7">
        <w:rPr>
          <w:rFonts w:ascii="宋体" w:eastAsia="宋体" w:hAnsi="宋体" w:hint="eastAsia"/>
          <w:sz w:val="28"/>
          <w:szCs w:val="28"/>
        </w:rPr>
        <w:t xml:space="preserve"> 贵州商学院    </w:t>
      </w:r>
    </w:p>
    <w:p w:rsidR="00EE3826" w:rsidRPr="004320F7" w:rsidRDefault="004320F7" w:rsidP="004320F7">
      <w:pPr>
        <w:rPr>
          <w:rFonts w:ascii="宋体" w:eastAsia="宋体" w:hAnsi="宋体"/>
          <w:sz w:val="28"/>
          <w:szCs w:val="28"/>
        </w:rPr>
      </w:pPr>
      <w:r w:rsidRPr="004320F7">
        <w:rPr>
          <w:rFonts w:ascii="宋体" w:eastAsia="宋体" w:hAnsi="宋体" w:hint="eastAsia"/>
          <w:sz w:val="28"/>
          <w:szCs w:val="28"/>
        </w:rPr>
        <w:t xml:space="preserve">                                                      </w:t>
      </w:r>
      <w:r>
        <w:rPr>
          <w:rFonts w:ascii="宋体" w:eastAsia="宋体" w:hAnsi="宋体" w:hint="eastAsia"/>
          <w:sz w:val="28"/>
          <w:szCs w:val="28"/>
        </w:rPr>
        <w:t xml:space="preserve">                    </w:t>
      </w:r>
      <w:r w:rsidRPr="004320F7">
        <w:rPr>
          <w:rFonts w:ascii="宋体" w:eastAsia="宋体" w:hAnsi="宋体" w:hint="eastAsia"/>
          <w:sz w:val="28"/>
          <w:szCs w:val="28"/>
        </w:rPr>
        <w:t>2020年</w:t>
      </w:r>
      <w:r w:rsidR="000B6A94">
        <w:rPr>
          <w:rFonts w:ascii="宋体" w:eastAsia="宋体" w:hAnsi="宋体" w:hint="eastAsia"/>
          <w:sz w:val="28"/>
          <w:szCs w:val="28"/>
        </w:rPr>
        <w:t>9</w:t>
      </w:r>
      <w:bookmarkStart w:id="0" w:name="_GoBack"/>
      <w:bookmarkEnd w:id="0"/>
      <w:r w:rsidRPr="004320F7">
        <w:rPr>
          <w:rFonts w:ascii="宋体" w:eastAsia="宋体" w:hAnsi="宋体" w:hint="eastAsia"/>
          <w:sz w:val="28"/>
          <w:szCs w:val="28"/>
        </w:rPr>
        <w:t>月</w:t>
      </w:r>
    </w:p>
    <w:sectPr w:rsidR="00EE3826" w:rsidRPr="004320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3A7" w:rsidRDefault="002123A7" w:rsidP="000B6A94">
      <w:r>
        <w:separator/>
      </w:r>
    </w:p>
  </w:endnote>
  <w:endnote w:type="continuationSeparator" w:id="0">
    <w:p w:rsidR="002123A7" w:rsidRDefault="002123A7" w:rsidP="000B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3A7" w:rsidRDefault="002123A7" w:rsidP="000B6A94">
      <w:r>
        <w:separator/>
      </w:r>
    </w:p>
  </w:footnote>
  <w:footnote w:type="continuationSeparator" w:id="0">
    <w:p w:rsidR="002123A7" w:rsidRDefault="002123A7" w:rsidP="000B6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F7"/>
    <w:rsid w:val="000B6A94"/>
    <w:rsid w:val="002123A7"/>
    <w:rsid w:val="004320F7"/>
    <w:rsid w:val="00C8654F"/>
    <w:rsid w:val="00EE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20F7"/>
    <w:rPr>
      <w:sz w:val="18"/>
      <w:szCs w:val="18"/>
    </w:rPr>
  </w:style>
  <w:style w:type="character" w:customStyle="1" w:styleId="Char">
    <w:name w:val="批注框文本 Char"/>
    <w:basedOn w:val="a0"/>
    <w:link w:val="a3"/>
    <w:uiPriority w:val="99"/>
    <w:semiHidden/>
    <w:rsid w:val="004320F7"/>
    <w:rPr>
      <w:sz w:val="18"/>
      <w:szCs w:val="18"/>
    </w:rPr>
  </w:style>
  <w:style w:type="paragraph" w:styleId="a4">
    <w:name w:val="Title"/>
    <w:basedOn w:val="a"/>
    <w:next w:val="a"/>
    <w:link w:val="Char0"/>
    <w:uiPriority w:val="10"/>
    <w:qFormat/>
    <w:rsid w:val="004320F7"/>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4320F7"/>
    <w:rPr>
      <w:rFonts w:asciiTheme="majorHAnsi" w:eastAsia="宋体" w:hAnsiTheme="majorHAnsi" w:cstheme="majorBidi"/>
      <w:b/>
      <w:bCs/>
      <w:sz w:val="32"/>
      <w:szCs w:val="32"/>
    </w:rPr>
  </w:style>
  <w:style w:type="paragraph" w:styleId="a5">
    <w:name w:val="header"/>
    <w:basedOn w:val="a"/>
    <w:link w:val="Char1"/>
    <w:uiPriority w:val="99"/>
    <w:unhideWhenUsed/>
    <w:rsid w:val="000B6A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B6A94"/>
    <w:rPr>
      <w:sz w:val="18"/>
      <w:szCs w:val="18"/>
    </w:rPr>
  </w:style>
  <w:style w:type="paragraph" w:styleId="a6">
    <w:name w:val="footer"/>
    <w:basedOn w:val="a"/>
    <w:link w:val="Char2"/>
    <w:uiPriority w:val="99"/>
    <w:unhideWhenUsed/>
    <w:rsid w:val="000B6A94"/>
    <w:pPr>
      <w:tabs>
        <w:tab w:val="center" w:pos="4153"/>
        <w:tab w:val="right" w:pos="8306"/>
      </w:tabs>
      <w:snapToGrid w:val="0"/>
      <w:jc w:val="left"/>
    </w:pPr>
    <w:rPr>
      <w:sz w:val="18"/>
      <w:szCs w:val="18"/>
    </w:rPr>
  </w:style>
  <w:style w:type="character" w:customStyle="1" w:styleId="Char2">
    <w:name w:val="页脚 Char"/>
    <w:basedOn w:val="a0"/>
    <w:link w:val="a6"/>
    <w:uiPriority w:val="99"/>
    <w:rsid w:val="000B6A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20F7"/>
    <w:rPr>
      <w:sz w:val="18"/>
      <w:szCs w:val="18"/>
    </w:rPr>
  </w:style>
  <w:style w:type="character" w:customStyle="1" w:styleId="Char">
    <w:name w:val="批注框文本 Char"/>
    <w:basedOn w:val="a0"/>
    <w:link w:val="a3"/>
    <w:uiPriority w:val="99"/>
    <w:semiHidden/>
    <w:rsid w:val="004320F7"/>
    <w:rPr>
      <w:sz w:val="18"/>
      <w:szCs w:val="18"/>
    </w:rPr>
  </w:style>
  <w:style w:type="paragraph" w:styleId="a4">
    <w:name w:val="Title"/>
    <w:basedOn w:val="a"/>
    <w:next w:val="a"/>
    <w:link w:val="Char0"/>
    <w:uiPriority w:val="10"/>
    <w:qFormat/>
    <w:rsid w:val="004320F7"/>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4"/>
    <w:uiPriority w:val="10"/>
    <w:rsid w:val="004320F7"/>
    <w:rPr>
      <w:rFonts w:asciiTheme="majorHAnsi" w:eastAsia="宋体" w:hAnsiTheme="majorHAnsi" w:cstheme="majorBidi"/>
      <w:b/>
      <w:bCs/>
      <w:sz w:val="32"/>
      <w:szCs w:val="32"/>
    </w:rPr>
  </w:style>
  <w:style w:type="paragraph" w:styleId="a5">
    <w:name w:val="header"/>
    <w:basedOn w:val="a"/>
    <w:link w:val="Char1"/>
    <w:uiPriority w:val="99"/>
    <w:unhideWhenUsed/>
    <w:rsid w:val="000B6A9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B6A94"/>
    <w:rPr>
      <w:sz w:val="18"/>
      <w:szCs w:val="18"/>
    </w:rPr>
  </w:style>
  <w:style w:type="paragraph" w:styleId="a6">
    <w:name w:val="footer"/>
    <w:basedOn w:val="a"/>
    <w:link w:val="Char2"/>
    <w:uiPriority w:val="99"/>
    <w:unhideWhenUsed/>
    <w:rsid w:val="000B6A94"/>
    <w:pPr>
      <w:tabs>
        <w:tab w:val="center" w:pos="4153"/>
        <w:tab w:val="right" w:pos="8306"/>
      </w:tabs>
      <w:snapToGrid w:val="0"/>
      <w:jc w:val="left"/>
    </w:pPr>
    <w:rPr>
      <w:sz w:val="18"/>
      <w:szCs w:val="18"/>
    </w:rPr>
  </w:style>
  <w:style w:type="character" w:customStyle="1" w:styleId="Char2">
    <w:name w:val="页脚 Char"/>
    <w:basedOn w:val="a0"/>
    <w:link w:val="a6"/>
    <w:uiPriority w:val="99"/>
    <w:rsid w:val="000B6A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03640">
      <w:bodyDiv w:val="1"/>
      <w:marLeft w:val="0"/>
      <w:marRight w:val="0"/>
      <w:marTop w:val="0"/>
      <w:marBottom w:val="0"/>
      <w:divBdr>
        <w:top w:val="none" w:sz="0" w:space="0" w:color="auto"/>
        <w:left w:val="none" w:sz="0" w:space="0" w:color="auto"/>
        <w:bottom w:val="none" w:sz="0" w:space="0" w:color="auto"/>
        <w:right w:val="none" w:sz="0" w:space="0" w:color="auto"/>
      </w:divBdr>
      <w:divsChild>
        <w:div w:id="1063405581">
          <w:marLeft w:val="0"/>
          <w:marRight w:val="0"/>
          <w:marTop w:val="0"/>
          <w:marBottom w:val="330"/>
          <w:divBdr>
            <w:top w:val="none" w:sz="0" w:space="0" w:color="auto"/>
            <w:left w:val="none" w:sz="0" w:space="0" w:color="auto"/>
            <w:bottom w:val="none" w:sz="0" w:space="0" w:color="auto"/>
            <w:right w:val="none" w:sz="0" w:space="0" w:color="auto"/>
          </w:divBdr>
        </w:div>
      </w:divsChild>
    </w:div>
    <w:div w:id="1380979022">
      <w:bodyDiv w:val="1"/>
      <w:marLeft w:val="0"/>
      <w:marRight w:val="0"/>
      <w:marTop w:val="0"/>
      <w:marBottom w:val="0"/>
      <w:divBdr>
        <w:top w:val="none" w:sz="0" w:space="0" w:color="auto"/>
        <w:left w:val="none" w:sz="0" w:space="0" w:color="auto"/>
        <w:bottom w:val="none" w:sz="0" w:space="0" w:color="auto"/>
        <w:right w:val="none" w:sz="0" w:space="0" w:color="auto"/>
      </w:divBdr>
      <w:divsChild>
        <w:div w:id="81728351">
          <w:marLeft w:val="270"/>
          <w:marRight w:val="45"/>
          <w:marTop w:val="570"/>
          <w:marBottom w:val="0"/>
          <w:divBdr>
            <w:top w:val="none" w:sz="0" w:space="0" w:color="auto"/>
            <w:left w:val="none" w:sz="0" w:space="0" w:color="auto"/>
            <w:bottom w:val="single" w:sz="6" w:space="0" w:color="056C54"/>
            <w:right w:val="none" w:sz="0" w:space="0" w:color="auto"/>
          </w:divBdr>
          <w:divsChild>
            <w:div w:id="854920290">
              <w:marLeft w:val="0"/>
              <w:marRight w:val="0"/>
              <w:marTop w:val="0"/>
              <w:marBottom w:val="0"/>
              <w:divBdr>
                <w:top w:val="none" w:sz="0" w:space="0" w:color="auto"/>
                <w:left w:val="none" w:sz="0" w:space="0" w:color="auto"/>
                <w:bottom w:val="none" w:sz="0" w:space="0" w:color="auto"/>
                <w:right w:val="none" w:sz="0" w:space="0" w:color="auto"/>
              </w:divBdr>
            </w:div>
          </w:divsChild>
        </w:div>
        <w:div w:id="1042483700">
          <w:marLeft w:val="375"/>
          <w:marRight w:val="0"/>
          <w:marTop w:val="120"/>
          <w:marBottom w:val="600"/>
          <w:divBdr>
            <w:top w:val="none" w:sz="0" w:space="0" w:color="auto"/>
            <w:left w:val="none" w:sz="0" w:space="0" w:color="auto"/>
            <w:bottom w:val="none" w:sz="0" w:space="0" w:color="auto"/>
            <w:right w:val="none" w:sz="0" w:space="0" w:color="auto"/>
          </w:divBdr>
          <w:divsChild>
            <w:div w:id="1013655171">
              <w:marLeft w:val="0"/>
              <w:marRight w:val="0"/>
              <w:marTop w:val="0"/>
              <w:marBottom w:val="120"/>
              <w:divBdr>
                <w:top w:val="none" w:sz="0" w:space="0" w:color="auto"/>
                <w:left w:val="none" w:sz="0" w:space="0" w:color="auto"/>
                <w:bottom w:val="none" w:sz="0" w:space="0" w:color="auto"/>
                <w:right w:val="none" w:sz="0" w:space="0" w:color="auto"/>
              </w:divBdr>
            </w:div>
            <w:div w:id="2047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默默</dc:creator>
  <cp:lastModifiedBy>默默</cp:lastModifiedBy>
  <cp:revision>2</cp:revision>
  <dcterms:created xsi:type="dcterms:W3CDTF">2020-09-04T11:50:00Z</dcterms:created>
  <dcterms:modified xsi:type="dcterms:W3CDTF">2020-09-04T12:03:00Z</dcterms:modified>
</cp:coreProperties>
</file>