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附件一：</w:t>
      </w:r>
    </w:p>
    <w:p>
      <w:pPr>
        <w:bidi w:val="0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参赛说明及流程</w:t>
      </w:r>
    </w:p>
    <w:bookmarkEnd w:id="0"/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第一阶段：报名阶段（20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年10月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11日-10月17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日）</w:t>
      </w:r>
    </w:p>
    <w:p>
      <w:pPr>
        <w:spacing w:line="560" w:lineRule="exac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 1、积极组织本院学生参加大赛，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各班将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参加大赛的选手报名汇总表（电子版）于10月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日前提交到所在学院负责老师处。</w:t>
      </w:r>
    </w:p>
    <w:p>
      <w:pPr>
        <w:spacing w:line="560" w:lineRule="exac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 2、注意事项：</w:t>
      </w:r>
    </w:p>
    <w:p>
      <w:pPr>
        <w:spacing w:line="560" w:lineRule="exac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（1）所有参赛者均需准确、完整地填写报名表上的基本信息，填写不完整或填写错误、内容虚假等将不予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接收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spacing w:line="560" w:lineRule="exac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（2）请各参赛选手注意报名时间以及交稿日期。</w:t>
      </w:r>
    </w:p>
    <w:p>
      <w:pPr>
        <w:spacing w:line="560" w:lineRule="exac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第二阶段：初赛阶段（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10月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日—1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日）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（1）参赛选手结合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拟求职岗位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，根据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用人单位及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岗位要求等，形成《XX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简历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》作为参赛作品。</w:t>
      </w:r>
    </w:p>
    <w:p>
      <w:pPr>
        <w:spacing w:line="560" w:lineRule="exact"/>
        <w:ind w:firstLine="320" w:firstLineChars="1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（2）参赛作品《XX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简历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》打印A4纸质版于10月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日前交到所在学院负责老师处，同时发送完整作品电子版至所在学院负责老师邮箱，邮件格式为“学院+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简历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+个人名称”。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（3）各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教学院（部）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组织专家对参赛选手作品进行审核，以参赛选手的《XX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简历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于10月31日前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择优评选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名决赛选手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同时各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教学院（部）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学生处（招就处）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提交院系初赛简报及照片。</w:t>
      </w:r>
    </w:p>
    <w:p>
      <w:pPr>
        <w:spacing w:line="560" w:lineRule="exact"/>
        <w:ind w:firstLine="66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第三阶段：决赛阶段（11月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11月10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日）</w:t>
      </w:r>
    </w:p>
    <w:p>
      <w:pPr>
        <w:numPr>
          <w:ilvl w:val="0"/>
          <w:numId w:val="1"/>
        </w:numPr>
        <w:spacing w:line="560" w:lineRule="exact"/>
        <w:ind w:firstLine="645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提交决赛作品</w:t>
      </w:r>
    </w:p>
    <w:p>
      <w:pPr>
        <w:widowControl/>
        <w:snapToGrid w:val="0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教学院（部）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决赛作品《XX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简历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》打印A4纸质版一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日前提交到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学生处（招就处）汇总,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同时发送完整作品电子版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邮箱：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32497606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@qq.com，邮件格式为“学院+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简历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+个人名称”。</w:t>
      </w:r>
    </w:p>
    <w:p>
      <w:pPr>
        <w:spacing w:line="560" w:lineRule="exact"/>
        <w:ind w:firstLine="645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2、决赛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11月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11月10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学生处（招就处）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对决赛作品进行统一评定，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最终评出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“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简历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大赛”校级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获奖选手。</w:t>
      </w:r>
    </w:p>
    <w:p>
      <w:pPr>
        <w:spacing w:line="560" w:lineRule="exact"/>
        <w:ind w:firstLine="66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第四阶段：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公示获奖名单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11月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11日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2021年11月11日-11月14日在学生处（招就处）官网公示最终获奖名单。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 11月15日公布最终获奖名单。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F0A8A0"/>
    <w:multiLevelType w:val="singleLevel"/>
    <w:tmpl w:val="56F0A8A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B20A0"/>
    <w:rsid w:val="031B20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2021-10-27T00:55:00Z</dcterms:created>
  <dc:creator>海纳百川1385975190</dc:creator>
  <cp:lastModifiedBy>海纳百川1385975190</cp:lastModifiedBy>
  <dcterms:modified xsi:type="dcterms:W3CDTF">2021-10-27T00:56:25Z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31C8CBC1EEFE4685ADD9759CFE56E966</vt:lpwstr>
  </property>
</Properties>
</file>