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贵州商学院疫情防控个人健康承诺书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为全力支持配合新型冠状病毒感染的肺炎疫情防控工作，切实保障本人及他人身体健康和生命安全，确保贵州商学院2020年度教师节表彰暨师德师风建设大会顺利进行，本人对以下情况进行自检并作出承诺：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.本人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14天内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到过境外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或中、高风险地区；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.本人不属于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新冠肺炎确诊病例、无症状感染者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、疑似病例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和密切接触者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本人目前没有发热、咳嗽、乏力、胸闷等症状；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本人对以上提供的健康相关信息的真实性负责。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880" w:hanging="6720" w:hangingChars="2100"/>
        <w:jc w:val="left"/>
        <w:textAlignment w:val="auto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                              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0" w:firstLineChars="1800"/>
        <w:jc w:val="left"/>
        <w:textAlignment w:val="auto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F617D"/>
    <w:rsid w:val="2D0E7682"/>
    <w:rsid w:val="4BAE28ED"/>
    <w:rsid w:val="4E9A05D4"/>
    <w:rsid w:val="609F617D"/>
    <w:rsid w:val="61546140"/>
    <w:rsid w:val="7C9C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2020-09-04T03:12:00Z</dcterms:created>
  <dc:creator>刘明华</dc:creator>
  <cp:lastModifiedBy>YANG•SIR「周先生」</cp:lastModifiedBy>
  <dcterms:modified xsi:type="dcterms:W3CDTF">2020-09-04T03:50:04Z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