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新商科实验中心参观计划</w:t>
      </w:r>
      <w:bookmarkStart w:id="0" w:name="_GoBack"/>
      <w:bookmarkEnd w:id="0"/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一、参观人员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各教学院部2020级学生。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二、解说人员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刘俊杰　　17684201030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刘钐杉　　15208680980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刘妩曦　　13125179450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罗　爽　　</w:t>
      </w:r>
      <w:r>
        <w:rPr>
          <w:rFonts w:hint="eastAsia" w:ascii="仿宋" w:hAnsi="仿宋" w:eastAsia="仿宋" w:cs="仿宋"/>
          <w:sz w:val="32"/>
          <w:szCs w:val="32"/>
        </w:rPr>
        <w:t>15285918497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单雨婷　　18340828737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吴玉清　　17885082804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三、参观路线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参观路线从技术实验中心（尚能楼负一楼）开始，经专业实验中心（尚能楼三楼）、综合实验中心（尚能楼二楼），至公共安全与应急管理仿真模拟实验室（尚能楼一楼）结束，具体路线如图1所示（按序号）。</w:t>
      </w:r>
    </w:p>
    <w:p>
      <w:pPr>
        <w:jc w:val="center"/>
      </w:pPr>
      <w:r>
        <w:drawing>
          <wp:inline distT="0" distB="0" distL="114300" distR="114300">
            <wp:extent cx="5273675" cy="5690235"/>
            <wp:effectExtent l="0" t="0" r="3175" b="571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图1 参观路线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四、参观时间安排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根据各教学院部2020级班级和学生人数情况，参观时间安排如表1所示。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表1 参观时间安排表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954"/>
        <w:gridCol w:w="2017"/>
        <w:gridCol w:w="3221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参观时间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教学院部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2021年11月26日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17：30-18:30</w:t>
            </w:r>
          </w:p>
        </w:tc>
        <w:tc>
          <w:tcPr>
            <w:tcW w:w="1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</w:tbl>
    <w:p>
      <w:pPr>
        <w:pStyle w:val="2"/>
        <w:spacing w:before="120" w:beforeAutospacing="0" w:after="120" w:afterAutospacing="0" w:line="435" w:lineRule="atLeas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五、相关要求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1.请各教学院部通知到各班级学生，由各班班长（或学习委员）组织本班学生提前5分钟到达尚能楼门口；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2.参观人员须服从实验室管理人员的安排和引导。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0" w:firstLineChars="200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实践教学中心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2021年11月16日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24B8"/>
    <w:rsid w:val="09F74EC9"/>
    <w:rsid w:val="0ADD663E"/>
    <w:rsid w:val="0E342E47"/>
    <w:rsid w:val="0E431930"/>
    <w:rsid w:val="11984B7A"/>
    <w:rsid w:val="17A940E2"/>
    <w:rsid w:val="1A31034B"/>
    <w:rsid w:val="1C6B037B"/>
    <w:rsid w:val="1F672D94"/>
    <w:rsid w:val="21244F9D"/>
    <w:rsid w:val="21E7192A"/>
    <w:rsid w:val="24CA0E1D"/>
    <w:rsid w:val="258606D2"/>
    <w:rsid w:val="27431CEF"/>
    <w:rsid w:val="2860463E"/>
    <w:rsid w:val="293836B6"/>
    <w:rsid w:val="2994799C"/>
    <w:rsid w:val="2CE24AFF"/>
    <w:rsid w:val="2E1C7343"/>
    <w:rsid w:val="30FD78EC"/>
    <w:rsid w:val="35647C06"/>
    <w:rsid w:val="376C1339"/>
    <w:rsid w:val="3842378C"/>
    <w:rsid w:val="3AD645AE"/>
    <w:rsid w:val="411831ED"/>
    <w:rsid w:val="441B4392"/>
    <w:rsid w:val="460B4A07"/>
    <w:rsid w:val="472C6F37"/>
    <w:rsid w:val="49F375C0"/>
    <w:rsid w:val="4FC06CB6"/>
    <w:rsid w:val="505310B2"/>
    <w:rsid w:val="5762262E"/>
    <w:rsid w:val="576E77BD"/>
    <w:rsid w:val="57AB0E8E"/>
    <w:rsid w:val="598E1FC2"/>
    <w:rsid w:val="5A511C57"/>
    <w:rsid w:val="5A94445F"/>
    <w:rsid w:val="5C50579A"/>
    <w:rsid w:val="5CDE0C79"/>
    <w:rsid w:val="5D1441EA"/>
    <w:rsid w:val="5EB141EF"/>
    <w:rsid w:val="62991496"/>
    <w:rsid w:val="655D2978"/>
    <w:rsid w:val="66CA3E42"/>
    <w:rsid w:val="679132F3"/>
    <w:rsid w:val="69E12BC9"/>
    <w:rsid w:val="6B7356BD"/>
    <w:rsid w:val="6E1642FD"/>
    <w:rsid w:val="6EB84ECF"/>
    <w:rsid w:val="6EDC2C41"/>
    <w:rsid w:val="6FFB6F42"/>
    <w:rsid w:val="71076C91"/>
    <w:rsid w:val="72ED6341"/>
    <w:rsid w:val="73F51D72"/>
    <w:rsid w:val="74BD3D0B"/>
    <w:rsid w:val="74D1173B"/>
    <w:rsid w:val="76770C34"/>
    <w:rsid w:val="79C77F2D"/>
    <w:rsid w:val="7D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2021-10-25T05:50:00Z</dcterms:created>
  <dc:creator>Administrator</dc:creator>
  <cp:lastModifiedBy>王磊</cp:lastModifiedBy>
  <dcterms:modified xsi:type="dcterms:W3CDTF">2021-11-16T04:44:11Z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E17E841343D846CB8B9A6D2B61212B54</vt:lpwstr>
  </property>
</Properties>
</file>