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贵州商学院关于开展“忠、孝、仁、勤、廉、信”</w:t>
      </w:r>
    </w:p>
    <w:p>
      <w:pPr>
        <w:spacing w:line="56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主题征文活动评选结果公示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 xml:space="preserve">   </w:t>
      </w:r>
    </w:p>
    <w:p>
      <w:pPr>
        <w:spacing w:line="520" w:lineRule="exact"/>
        <w:ind w:firstLine="570"/>
        <w:rPr>
          <w:rFonts w:asciiTheme="minorEastAsia" w:hAnsiTheme="minorEastAsia" w:eastAsiaTheme="minorEastAsia"/>
          <w:sz w:val="24"/>
          <w:szCs w:val="28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>为营造校园廉政文化氛围，发挥廉政教育在培养人、警示人、塑造人方面的重要作用，培养大学生廉洁诚信的高尚品质，树立正确的人生观、世界观、价值观，按照我校首届“校园廉政教育活动周”安排，开展以“忠、孝、仁、勤、廉、信”为主题的大学生征文活动。经</w:t>
      </w:r>
      <w:r>
        <w:rPr>
          <w:rFonts w:hint="eastAsia" w:asciiTheme="minorEastAsia" w:hAnsiTheme="minorEastAsia" w:eastAsiaTheme="minorEastAsia"/>
          <w:sz w:val="28"/>
          <w:szCs w:val="32"/>
          <w:lang w:eastAsia="zh-CN"/>
        </w:rPr>
        <w:t>校外评委评审后</w:t>
      </w:r>
      <w:r>
        <w:rPr>
          <w:rFonts w:hint="eastAsia" w:asciiTheme="minorEastAsia" w:hAnsiTheme="minorEastAsia" w:eastAsiaTheme="minorEastAsia"/>
          <w:sz w:val="28"/>
          <w:szCs w:val="32"/>
        </w:rPr>
        <w:t>，共评出一、二、三等奖项共41名，现予以公示。</w:t>
      </w:r>
    </w:p>
    <w:tbl>
      <w:tblPr>
        <w:tblStyle w:val="6"/>
        <w:tblW w:w="8654" w:type="dxa"/>
        <w:jc w:val="center"/>
        <w:tblInd w:w="-5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992"/>
        <w:gridCol w:w="3261"/>
        <w:gridCol w:w="3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tblHeader/>
          <w:jc w:val="center"/>
        </w:trPr>
        <w:tc>
          <w:tcPr>
            <w:tcW w:w="1237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获奖等次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学院（班级）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一等奖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5名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汪跃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品国学经典，传中华美德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王祖晟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计算机与信息工程学院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电子商务16-3班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汲中华之美德，树一身正气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龚格格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市场营销15-1班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立德于心，方能成人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叶增林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国际商务15-3班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两袖清风朝天去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曹宇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财政金融学院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税务15-1班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水以清为贵，人以廉为尊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二等奖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（因分数并列，所以增加一个名额）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宋国珍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广告经营与管理15-1班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不忘初心，勤廉泽华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何莹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继续教育学院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重诚信、守诺言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龚文敏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物流15-4班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百善孝为先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何银梅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继续教育学院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电子商务15-1班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清风徐来，廉洁志行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张强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计算机与信息工程学院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物联网工程16-1班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廉以修身，洁以养性，诚而为本，信而为道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冯平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财政金融学院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投资学16-2班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汲取中华文化，扬我贵商精神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陈丽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资产评估与管理15-1班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孝，勿等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邱婧懿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计算机与信息工程学院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电子商务16-1班（本科）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大学生的价值实现之我见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二等奖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16名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（因分数并列，所以增加一个名额）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吴有艳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物流16-2班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行远方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王加丽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浅谈“忠、孝、仁、勤、廉、信”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陈昌繁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国际商务16-2班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六德颂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陈伟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念祖母文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刘霜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六德之美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何进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心怀廉政，清者自“莲”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郭照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物流15-4班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 xml:space="preserve">  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张利红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市场营销15-1班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寻找“自己”存在的价值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三等奖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代远亮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计算机与信息工程学院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电子商务16-2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（本</w:t>
            </w:r>
            <w: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  <w:t>科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）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上善若水，廉政树品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岑涛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现代流行音乐16-1班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大学生树立廉洁诚信品质的重要意义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罗亚军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身有正气、不言自威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赵明燕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市场营销16-1班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岁月不惑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樊莉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旅游管理学院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酒店16-3班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我挚爱的中国精神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吴碟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经济学院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国际商务16-4班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德若盛开 清风自来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侯金柱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旅游管理学院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会展15-2班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德育修身洁行，三管君子之品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刘旋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工商15-1班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以爱之名，伴你老去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王霞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旅游管理学院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会展16-2班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吃水不忘挖井人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袁海龙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视觉传达设计与制作16-1班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廉以树威 明以立信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梁芬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以廉为傲，严于律己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  <w:szCs w:val="24"/>
              </w:rPr>
              <w:t>三等奖</w:t>
            </w:r>
          </w:p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20名</w:t>
            </w: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包杭琪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财政金融学院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投资学16-3班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清风颂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管靖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物流16-3班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颂希仁公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陈伟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慈母颂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郭照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物流15-4班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清廉之心如石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陈琪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会计学院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资产评估与管理15-1班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让廉洁为生命导航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廖腾飞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广告经营与管理15-1班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廉政之花，朵朵倾城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张丽霞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舞蹈表演16-1班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“忠孝仁勤廉信”中国传统文化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陈梅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管理学院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物流15-3班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老支书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7" w:type="dxa"/>
            <w:vMerge w:val="continue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40" w:lineRule="exac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李厚美</w:t>
            </w:r>
          </w:p>
        </w:tc>
        <w:tc>
          <w:tcPr>
            <w:tcW w:w="3261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艺术传媒学院</w:t>
            </w:r>
          </w:p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广告经营与管理15-1班</w:t>
            </w:r>
          </w:p>
        </w:tc>
        <w:tc>
          <w:tcPr>
            <w:tcW w:w="3164" w:type="dxa"/>
            <w:vAlign w:val="center"/>
          </w:tcPr>
          <w:p>
            <w:pPr>
              <w:spacing w:line="340" w:lineRule="exact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文化修养，习惯养性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8"/>
          <w:szCs w:val="32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>以上评审结果特此公示。公示时间7月7日至7月11日。如有异议请致电纪检监察室，电话：0851-84873856。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 xml:space="preserve">                                          纪检监察室</w:t>
      </w:r>
    </w:p>
    <w:p>
      <w:pPr>
        <w:spacing w:line="360" w:lineRule="auto"/>
        <w:rPr>
          <w:rFonts w:asciiTheme="minorEastAsia" w:hAnsiTheme="minorEastAsia" w:eastAsiaTheme="minorEastAsia"/>
          <w:sz w:val="28"/>
          <w:szCs w:val="32"/>
        </w:rPr>
      </w:pPr>
      <w:r>
        <w:rPr>
          <w:rFonts w:hint="eastAsia" w:asciiTheme="minorEastAsia" w:hAnsiTheme="minorEastAsia" w:eastAsiaTheme="minorEastAsia"/>
          <w:sz w:val="28"/>
          <w:szCs w:val="32"/>
        </w:rPr>
        <w:t xml:space="preserve">                                       2017年7月7日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36E"/>
    <w:rsid w:val="00097450"/>
    <w:rsid w:val="000A7732"/>
    <w:rsid w:val="000E5853"/>
    <w:rsid w:val="0013792D"/>
    <w:rsid w:val="001846FB"/>
    <w:rsid w:val="00196098"/>
    <w:rsid w:val="001D0D0E"/>
    <w:rsid w:val="001D3276"/>
    <w:rsid w:val="0026760A"/>
    <w:rsid w:val="002E5C82"/>
    <w:rsid w:val="003B2096"/>
    <w:rsid w:val="003C1C8B"/>
    <w:rsid w:val="003D0E2E"/>
    <w:rsid w:val="0076586C"/>
    <w:rsid w:val="009F76F7"/>
    <w:rsid w:val="00AF7967"/>
    <w:rsid w:val="00B2336E"/>
    <w:rsid w:val="00B36AF0"/>
    <w:rsid w:val="00B960F5"/>
    <w:rsid w:val="00CC3CA8"/>
    <w:rsid w:val="00CF2AE8"/>
    <w:rsid w:val="00D74859"/>
    <w:rsid w:val="00DE0684"/>
    <w:rsid w:val="00EC1451"/>
    <w:rsid w:val="00F14380"/>
    <w:rsid w:val="38840E67"/>
    <w:rsid w:val="65A36F30"/>
    <w:rsid w:val="7B52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A8BB4-5B5B-448C-97C9-AFB367AF25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253</Words>
  <Characters>1443</Characters>
  <Lines>12</Lines>
  <Paragraphs>3</Paragraphs>
  <ScaleCrop>false</ScaleCrop>
  <LinksUpToDate>false</LinksUpToDate>
  <CharactersWithSpaces>1693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2017-07-07T00:35:00Z</dcterms:created>
  <dc:creator>ddd</dc:creator>
  <cp:lastModifiedBy>ddd</cp:lastModifiedBy>
  <cp:lastPrinted>2017-07-07T06:08:00Z</cp:lastPrinted>
  <dcterms:modified xsi:type="dcterms:W3CDTF">2017-07-07T07:26:06Z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