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sz w:val="44"/>
          <w:szCs w:val="44"/>
          <w:lang w:val="en-US" w:eastAsia="zh-CN"/>
        </w:rPr>
      </w:pPr>
      <w:r>
        <w:rPr>
          <w:rFonts w:hint="eastAsia" w:ascii="Times New Roman" w:hAnsi="Times New Roman" w:eastAsia="仿宋_GB2312"/>
          <w:b/>
          <w:bCs/>
          <w:color w:val="auto"/>
          <w:sz w:val="36"/>
          <w:szCs w:val="36"/>
          <w:lang w:eastAsia="zh-CN"/>
        </w:rPr>
        <w:tab/>
      </w:r>
      <w:r>
        <w:rPr>
          <w:rFonts w:hint="eastAsia" w:ascii="方正小标宋简体" w:eastAsia="方正小标宋简体"/>
          <w:b/>
          <w:bCs/>
          <w:color w:val="FF0000"/>
          <w:sz w:val="72"/>
          <w:szCs w:val="72"/>
          <w:u w:val="none"/>
        </w:rPr>
        <w:pict>
          <v:shape id="_x0000_i1025" o:spt="136" type="#_x0000_t136" style="height:51.55pt;width:441.7pt;" fillcolor="#FF0000" filled="t" stroked="t" coordsize="21600,21600" adj="10800">
            <v:path/>
            <v:fill on="t" color2="#FFFFFF" focussize="0,0"/>
            <v:stroke color="#FF0000"/>
            <v:imagedata o:title=""/>
            <o:lock v:ext="edit" aspectratio="f"/>
            <v:textpath on="t" fitshape="t" fitpath="t" trim="t" xscale="f" string="共青团贵州商学院委员会文件" style="font-family:微软雅黑;font-size:36pt;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小标宋简体" w:eastAsia="方正小标宋简体"/>
          <w:b/>
          <w:bCs/>
          <w:color w:val="FF0000"/>
          <w:sz w:val="48"/>
          <w:szCs w:val="48"/>
          <w:u w:val="none"/>
          <w:lang w:val="en-US" w:eastAsia="zh-CN"/>
        </w:rPr>
      </w:pPr>
    </w:p>
    <w:p>
      <w:pPr>
        <w:keepNext w:val="0"/>
        <w:keepLines w:val="0"/>
        <w:widowControl w:val="0"/>
        <w:suppressLineNumbers w:val="0"/>
        <w:spacing w:before="0" w:beforeAutospacing="0" w:after="0" w:afterAutospacing="0" w:line="300" w:lineRule="exact"/>
        <w:ind w:left="0" w:right="0"/>
        <w:jc w:val="center"/>
        <w:rPr>
          <w:rFonts w:hint="eastAsia" w:ascii="方正小标宋简体" w:eastAsia="方正小标宋简体"/>
          <w:b/>
          <w:bCs/>
          <w:color w:val="FF0000"/>
          <w:sz w:val="48"/>
          <w:szCs w:val="48"/>
          <w:u w:val="none"/>
          <w:lang w:val="en-US" w:eastAsia="zh-CN"/>
        </w:rPr>
      </w:pPr>
      <w:r>
        <w:rPr>
          <w:rFonts w:hint="eastAsia" w:ascii="仿宋" w:hAnsi="仿宋" w:eastAsia="仿宋" w:cs="仿宋"/>
          <w:kern w:val="2"/>
          <w:sz w:val="28"/>
          <w:szCs w:val="28"/>
          <w:lang w:val="en-US" w:eastAsia="zh-CN" w:bidi="ar"/>
        </w:rPr>
        <w:t>黔商院青字〔2022〕36号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_GB2312"/>
          <w:b/>
          <w:bCs/>
          <w:color w:val="auto"/>
          <w:sz w:val="36"/>
          <w:szCs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2915285</wp:posOffset>
                </wp:positionH>
                <wp:positionV relativeFrom="paragraph">
                  <wp:posOffset>160020</wp:posOffset>
                </wp:positionV>
                <wp:extent cx="2466975" cy="635"/>
                <wp:effectExtent l="0" t="19050" r="1905" b="26035"/>
                <wp:wrapNone/>
                <wp:docPr id="2" name="直接连接符 2"/>
                <wp:cNvGraphicFramePr/>
                <a:graphic xmlns:a="http://schemas.openxmlformats.org/drawingml/2006/main">
                  <a:graphicData uri="http://schemas.microsoft.com/office/word/2010/wordprocessingShape">
                    <wps:wsp>
                      <wps:cNvCnPr/>
                      <wps:spPr>
                        <a:xfrm>
                          <a:off x="0" y="0"/>
                          <a:ext cx="246697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9.55pt;margin-top:12.6pt;height:0.05pt;width:194.25pt;z-index:251661312;mso-width-relative:page;mso-height-relative:page;" filled="f" stroked="t" coordsize="21600,21600" o:gfxdata="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wuUKNwAAAAJAQAADwAAAAAAAAABACAAAAAiAAAAZHJzL2Rvd25y&#10;ZXYueG1sUEsBAhQAFAAAAAgAh07iQPhmTeX6AQAA5wMAAA4AAAAAAAAAAQAgAAAAKwEAAGRycy9l&#10;Mm9Eb2MueG1sUEsFBgAAAAAGAAYAWQEAAJcFAAAAAA==&#10;">
                <v:fill on="f" focussize="0,0"/>
                <v:stroke weight="3pt" color="#FF0000" joinstyle="round"/>
                <v:imagedata o:title=""/>
                <o:lock v:ext="edit" aspectratio="f"/>
              </v:line>
            </w:pict>
          </mc:Fallback>
        </mc:AlternateContent>
      </w:r>
      <w:r>
        <w:rPr>
          <w:sz w:val="36"/>
        </w:rPr>
        <mc:AlternateContent>
          <mc:Choice Requires="wps">
            <w:drawing>
              <wp:anchor distT="0" distB="0" distL="114300" distR="114300" simplePos="0" relativeHeight="251660288" behindDoc="0" locked="0" layoutInCell="1" allowOverlap="1">
                <wp:simplePos x="0" y="0"/>
                <wp:positionH relativeFrom="column">
                  <wp:posOffset>86360</wp:posOffset>
                </wp:positionH>
                <wp:positionV relativeFrom="paragraph">
                  <wp:posOffset>160020</wp:posOffset>
                </wp:positionV>
                <wp:extent cx="2466975" cy="635"/>
                <wp:effectExtent l="0" t="19050" r="1905" b="26035"/>
                <wp:wrapNone/>
                <wp:docPr id="3" name="直接连接符 3"/>
                <wp:cNvGraphicFramePr/>
                <a:graphic xmlns:a="http://schemas.openxmlformats.org/drawingml/2006/main">
                  <a:graphicData uri="http://schemas.microsoft.com/office/word/2010/wordprocessingShape">
                    <wps:wsp>
                      <wps:cNvCnPr/>
                      <wps:spPr>
                        <a:xfrm>
                          <a:off x="0" y="0"/>
                          <a:ext cx="2466975"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pt;margin-top:12.6pt;height:0.05pt;width:194.25pt;z-index:251660288;mso-width-relative:page;mso-height-relative:page;" filled="f" stroked="t" coordsize="21600,21600" o:gfxdata="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oYUtoAAAAIAQAADwAAAAAAAAABACAAAAAiAAAAZHJzL2Rvd25yZXYu&#10;eG1sUEsBAhQAFAAAAAgAh07iQP+4fzT5AQAA5wMAAA4AAAAAAAAAAQAgAAAAKQEAAGRycy9lMm9E&#10;b2MueG1sUEsFBgAAAAAGAAYAWQEAAJQFAAAAAA==&#10;">
                <v:fill on="f" focussize="0,0"/>
                <v:stroke weight="3pt" color="#FF0000" joinstyle="round"/>
                <v:imagedata o:title=""/>
                <o:lock v:ext="edit" aspectratio="f"/>
              </v:line>
            </w:pict>
          </mc:Fallback>
        </mc:AlternateContent>
      </w:r>
      <w:r>
        <w:rPr>
          <w:rFonts w:hint="eastAsia" w:ascii="方正小标宋简体" w:eastAsia="方正小标宋简体"/>
          <w:b/>
          <w:bCs/>
          <w:color w:val="FF0000"/>
          <w:sz w:val="48"/>
          <w:szCs w:val="48"/>
          <w:u w:val="thick"/>
        </w:rPr>
        <mc:AlternateContent>
          <mc:Choice Requires="wps">
            <w:drawing>
              <wp:anchor distT="0" distB="0" distL="114300" distR="114300" simplePos="0" relativeHeight="251659264" behindDoc="0" locked="0" layoutInCell="1" allowOverlap="1">
                <wp:simplePos x="0" y="0"/>
                <wp:positionH relativeFrom="column">
                  <wp:posOffset>2649220</wp:posOffset>
                </wp:positionH>
                <wp:positionV relativeFrom="paragraph">
                  <wp:posOffset>71120</wp:posOffset>
                </wp:positionV>
                <wp:extent cx="208915" cy="190500"/>
                <wp:effectExtent l="15240" t="14605" r="19685" b="23495"/>
                <wp:wrapNone/>
                <wp:docPr id="4" name="五角星 4"/>
                <wp:cNvGraphicFramePr/>
                <a:graphic xmlns:a="http://schemas.openxmlformats.org/drawingml/2006/main">
                  <a:graphicData uri="http://schemas.microsoft.com/office/word/2010/wordprocessingShape">
                    <wps:wsp>
                      <wps:cNvSpPr/>
                      <wps:spPr>
                        <a:xfrm>
                          <a:off x="0" y="0"/>
                          <a:ext cx="208915" cy="190500"/>
                        </a:xfrm>
                        <a:prstGeom prst="star5">
                          <a:avLst/>
                        </a:prstGeom>
                        <a:solidFill>
                          <a:srgbClr val="FF0000"/>
                        </a:solidFill>
                        <a:ln w="9525" cap="flat" cmpd="sng">
                          <a:solidFill>
                            <a:srgbClr val="FF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shape id="_x0000_s1026" o:spid="_x0000_s1026" style="position:absolute;left:0pt;margin-left:208.6pt;margin-top:5.6pt;height:15pt;width:16.45pt;z-index:251659264;mso-width-relative:page;mso-height-relative:page;" fillcolor="#FF0000" filled="t" stroked="t" coordsize="208915,190500" o:gfxdata="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TaNrrZAAAACQEAAA8AAAAAAAAAAQAgAAAA&#10;IgAAAGRycy9kb3ducmV2LnhtbFBLAQIUABQAAAAIAIdO4kBiqubtCgIAADoEAAAOAAAAAAAAAAEA&#10;IAAAACgBAABkcnMvZTJvRG9jLnhtbFBLBQYAAAAABgAGAFkBAACkBQAAAAA=&#10;" path="m0,72764l79798,72764,104457,0,129116,72764,208914,72764,144356,117734,169015,190499,104457,145528,39899,190499,64558,117734xe">
                <v:path textboxrect="0,0,208915,190500" o:connectlocs="104457,0;0,72764;39899,190499;169015,190499;208914,72764" o:connectangles="247,164,82,82,0"/>
                <v:fill on="t" focussize="0,0"/>
                <v:stroke color="#FF0000" joinstyle="miter"/>
                <v:imagedata o:title=""/>
                <o:lock v:ext="edit" aspectratio="f"/>
                <v:textbox>
                  <w:txbxContent>
                    <w:p>
                      <w:pPr>
                        <w:jc w:val="center"/>
                      </w:pPr>
                    </w:p>
                  </w:txbxContent>
                </v:textbox>
              </v:shape>
            </w:pict>
          </mc:Fallback>
        </mc:AlternateContent>
      </w:r>
      <w:r>
        <w:rPr>
          <w:rFonts w:hint="eastAsia" w:ascii="方正小标宋简体" w:eastAsia="方正小标宋简体"/>
          <w:color w:val="FF0000"/>
          <w:sz w:val="32"/>
          <w:szCs w:val="32"/>
        </w:rPr>
        <w:t xml:space="preserve">  </w:t>
      </w:r>
    </w:p>
    <w:p>
      <w:pPr>
        <w:keepNext w:val="0"/>
        <w:keepLines w:val="0"/>
        <w:pageBreakBefore w:val="0"/>
        <w:kinsoku/>
        <w:wordWrap/>
        <w:overflowPunct/>
        <w:topLinePunct w:val="0"/>
        <w:autoSpaceDN/>
        <w:bidi w:val="0"/>
        <w:spacing w:beforeAutospacing="0" w:afterAutospacing="0" w:line="560" w:lineRule="exact"/>
        <w:jc w:val="center"/>
        <w:textAlignment w:val="auto"/>
        <w:rPr>
          <w:rFonts w:hint="eastAsia" w:ascii="方正公文小标宋" w:hAnsi="方正公文小标宋" w:eastAsia="方正公文小标宋" w:cs="方正公文小标宋"/>
          <w:b/>
          <w:bCs/>
          <w:color w:val="auto"/>
          <w:sz w:val="44"/>
          <w:szCs w:val="44"/>
        </w:rPr>
      </w:pPr>
      <w:r>
        <w:rPr>
          <w:rFonts w:hint="eastAsia" w:ascii="方正公文小标宋" w:hAnsi="方正公文小标宋" w:eastAsia="方正公文小标宋" w:cs="方正公文小标宋"/>
          <w:b/>
          <w:bCs/>
          <w:color w:val="auto"/>
          <w:sz w:val="44"/>
          <w:szCs w:val="44"/>
        </w:rPr>
        <w:t>关于做好202</w:t>
      </w:r>
      <w:r>
        <w:rPr>
          <w:rFonts w:hint="eastAsia" w:ascii="方正公文小标宋" w:hAnsi="方正公文小标宋" w:eastAsia="方正公文小标宋" w:cs="方正公文小标宋"/>
          <w:b/>
          <w:bCs/>
          <w:color w:val="auto"/>
          <w:sz w:val="44"/>
          <w:szCs w:val="44"/>
          <w:lang w:val="en-US" w:eastAsia="zh-CN"/>
        </w:rPr>
        <w:t>2微</w:t>
      </w:r>
      <w:r>
        <w:rPr>
          <w:rFonts w:hint="eastAsia" w:ascii="方正公文小标宋" w:hAnsi="方正公文小标宋" w:eastAsia="方正公文小标宋" w:cs="方正公文小标宋"/>
          <w:b/>
          <w:bCs/>
          <w:color w:val="auto"/>
          <w:sz w:val="44"/>
          <w:szCs w:val="44"/>
        </w:rPr>
        <w:t>光行动之体彩</w:t>
      </w:r>
      <w:r>
        <w:rPr>
          <w:rFonts w:hint="eastAsia" w:ascii="方正公文小标宋" w:hAnsi="方正公文小标宋" w:eastAsia="方正公文小标宋" w:cs="方正公文小标宋"/>
          <w:b/>
          <w:bCs/>
          <w:color w:val="auto"/>
          <w:sz w:val="44"/>
          <w:szCs w:val="44"/>
          <w:lang w:val="en-US" w:eastAsia="zh-CN"/>
        </w:rPr>
        <w:t>·</w:t>
      </w:r>
      <w:r>
        <w:rPr>
          <w:rFonts w:hint="eastAsia" w:ascii="方正公文小标宋" w:hAnsi="方正公文小标宋" w:eastAsia="方正公文小标宋" w:cs="方正公文小标宋"/>
          <w:b/>
          <w:bCs/>
          <w:color w:val="auto"/>
          <w:sz w:val="44"/>
          <w:szCs w:val="44"/>
        </w:rPr>
        <w:t>“旭日”助学活动申报工作的通知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仿宋_GB2312"/>
          <w:color w:val="FF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为进一步贯彻落实党和国家对经济困难家庭学生的关心关爱</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拓展脱贫攻坚成果同乡村振兴有效衔接</w:t>
      </w:r>
      <w:r>
        <w:rPr>
          <w:rFonts w:hint="eastAsia" w:ascii="Times New Roman" w:hAnsi="Times New Roman" w:eastAsia="仿宋_GB2312"/>
          <w:color w:val="auto"/>
          <w:sz w:val="32"/>
          <w:szCs w:val="32"/>
          <w:lang w:eastAsia="zh-CN"/>
        </w:rPr>
        <w:t>，切实为我校有需要的青年学子提供帮助，由</w:t>
      </w:r>
      <w:r>
        <w:rPr>
          <w:rFonts w:hint="eastAsia" w:ascii="Times New Roman" w:hAnsi="Times New Roman" w:eastAsia="仿宋_GB2312"/>
          <w:color w:val="auto"/>
          <w:sz w:val="32"/>
          <w:szCs w:val="32"/>
        </w:rPr>
        <w:t>贵州省体育彩票管理中心</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团省委青少年发展服务中心</w:t>
      </w:r>
      <w:r>
        <w:rPr>
          <w:rFonts w:hint="eastAsia" w:ascii="Times New Roman" w:hAnsi="Times New Roman" w:eastAsia="仿宋_GB2312"/>
          <w:color w:val="auto"/>
          <w:sz w:val="32"/>
          <w:szCs w:val="32"/>
          <w:lang w:eastAsia="zh-CN"/>
        </w:rPr>
        <w:t>和</w:t>
      </w:r>
      <w:r>
        <w:rPr>
          <w:rFonts w:hint="eastAsia" w:ascii="Times New Roman" w:hAnsi="Times New Roman" w:eastAsia="仿宋_GB2312"/>
          <w:color w:val="auto"/>
          <w:sz w:val="32"/>
          <w:szCs w:val="32"/>
          <w:lang w:val="en-US" w:eastAsia="zh-CN"/>
        </w:rPr>
        <w:t>贵州省</w:t>
      </w:r>
      <w:r>
        <w:rPr>
          <w:rFonts w:hint="eastAsia" w:ascii="Times New Roman" w:hAnsi="Times New Roman" w:eastAsia="仿宋_GB2312"/>
          <w:color w:val="auto"/>
          <w:sz w:val="32"/>
          <w:szCs w:val="32"/>
        </w:rPr>
        <w:t>青少年发展基金会共同</w:t>
      </w:r>
      <w:r>
        <w:rPr>
          <w:rFonts w:hint="eastAsia" w:ascii="Times New Roman" w:hAnsi="Times New Roman" w:eastAsia="仿宋_GB2312"/>
          <w:color w:val="auto"/>
          <w:sz w:val="32"/>
          <w:szCs w:val="32"/>
          <w:lang w:eastAsia="zh-CN"/>
        </w:rPr>
        <w:t>开展的《</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2微</w:t>
      </w:r>
      <w:r>
        <w:rPr>
          <w:rFonts w:hint="eastAsia" w:ascii="Times New Roman" w:hAnsi="Times New Roman" w:eastAsia="仿宋_GB2312"/>
          <w:color w:val="auto"/>
          <w:sz w:val="32"/>
          <w:szCs w:val="32"/>
        </w:rPr>
        <w:t>光行动之体彩</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“旭日”助学活动</w:t>
      </w:r>
      <w:r>
        <w:rPr>
          <w:rFonts w:hint="eastAsia" w:ascii="Times New Roman" w:hAnsi="Times New Roman" w:eastAsia="仿宋_GB2312"/>
          <w:color w:val="auto"/>
          <w:sz w:val="32"/>
          <w:szCs w:val="32"/>
          <w:lang w:eastAsia="zh-CN"/>
        </w:rPr>
        <w:t>》面向我校学生启动申报工作</w:t>
      </w:r>
      <w:r>
        <w:rPr>
          <w:rFonts w:hint="eastAsia" w:ascii="Times New Roman" w:hAnsi="Times New Roman" w:eastAsia="仿宋_GB2312"/>
          <w:color w:val="auto"/>
          <w:sz w:val="32"/>
          <w:szCs w:val="32"/>
        </w:rPr>
        <w:t>，现将</w:t>
      </w:r>
      <w:r>
        <w:rPr>
          <w:rFonts w:hint="eastAsia" w:ascii="Times New Roman" w:hAnsi="Times New Roman" w:eastAsia="仿宋_GB2312"/>
          <w:color w:val="auto"/>
          <w:sz w:val="32"/>
          <w:szCs w:val="32"/>
          <w:lang w:eastAsia="zh-CN"/>
        </w:rPr>
        <w:t>我校相关事宜</w:t>
      </w:r>
      <w:r>
        <w:rPr>
          <w:rFonts w:hint="eastAsia" w:ascii="Times New Roman" w:hAnsi="Times New Roman" w:eastAsia="仿宋_GB2312"/>
          <w:color w:val="auto"/>
          <w:sz w:val="32"/>
          <w:szCs w:val="32"/>
        </w:rPr>
        <w:t>通知如下：</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一、资助对象及标准</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3" w:firstLineChars="200"/>
        <w:textAlignment w:val="auto"/>
        <w:rPr>
          <w:rFonts w:hint="default" w:ascii="Times New Roman" w:hAnsi="Times New Roman" w:eastAsia="仿宋_GB2312"/>
          <w:b/>
          <w:bCs/>
          <w:color w:val="auto"/>
          <w:sz w:val="32"/>
          <w:szCs w:val="32"/>
          <w:lang w:val="en-US" w:eastAsia="zh-CN"/>
        </w:rPr>
      </w:pPr>
      <w:r>
        <w:rPr>
          <w:rFonts w:hint="eastAsia" w:ascii="Times New Roman" w:hAnsi="Times New Roman" w:eastAsia="仿宋_GB2312"/>
          <w:b/>
          <w:bCs/>
          <w:color w:val="auto"/>
          <w:sz w:val="32"/>
          <w:szCs w:val="32"/>
          <w:lang w:eastAsia="zh-CN"/>
        </w:rPr>
        <w:t>（</w:t>
      </w:r>
      <w:r>
        <w:rPr>
          <w:rFonts w:hint="eastAsia" w:ascii="Times New Roman" w:hAnsi="Times New Roman" w:eastAsia="仿宋_GB2312"/>
          <w:b/>
          <w:bCs/>
          <w:color w:val="auto"/>
          <w:sz w:val="32"/>
          <w:szCs w:val="32"/>
          <w:lang w:val="en-US" w:eastAsia="zh-CN"/>
        </w:rPr>
        <w:t>一）</w:t>
      </w:r>
      <w:r>
        <w:rPr>
          <w:rFonts w:hint="eastAsia" w:ascii="Times New Roman" w:hAnsi="Times New Roman" w:eastAsia="仿宋_GB2312"/>
          <w:b/>
          <w:bCs/>
          <w:color w:val="auto"/>
          <w:sz w:val="32"/>
          <w:szCs w:val="32"/>
        </w:rPr>
        <w:t>申请人须符合以下条件：</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1.热爱祖国，坚决拥护中国共产党的领导；</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2.遵纪守法，诚实守信，道德品质优良；</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3.家庭经济困难，生活俭朴；</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4.受助学生须是就读于我校2022年全日制本科贵州籍大一新生；</w:t>
      </w:r>
    </w:p>
    <w:p>
      <w:pPr>
        <w:pStyle w:val="2"/>
        <w:keepNext w:val="0"/>
        <w:keepLines w:val="0"/>
        <w:pageBreakBefore w:val="0"/>
        <w:kinsoku/>
        <w:wordWrap/>
        <w:overflowPunct/>
        <w:topLinePunct w:val="0"/>
        <w:autoSpaceDN/>
        <w:bidi w:val="0"/>
        <w:spacing w:beforeAutospacing="0" w:afterAutospacing="0" w:line="560" w:lineRule="exact"/>
        <w:textAlignment w:val="auto"/>
        <w:rPr>
          <w:rFonts w:hint="default"/>
          <w:color w:val="auto"/>
          <w:lang w:val="en-US" w:eastAsia="zh-CN"/>
        </w:rPr>
      </w:pPr>
      <w:r>
        <w:rPr>
          <w:rFonts w:hint="eastAsia" w:ascii="Times New Roman" w:hAnsi="Times New Roman" w:eastAsia="仿宋_GB2312"/>
          <w:color w:val="auto"/>
          <w:sz w:val="32"/>
          <w:szCs w:val="32"/>
          <w:lang w:val="en-US" w:eastAsia="zh-CN"/>
        </w:rPr>
        <w:t>5.为确保公平原则，除家庭条件特别困难的情况，本项目受助对象不能是已经获得“中国茅台·国之栋梁”、“习酒·我的大学”等希望工程圆梦大学项目资助的学生。</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3"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b/>
          <w:bCs/>
          <w:color w:val="auto"/>
          <w:sz w:val="32"/>
          <w:szCs w:val="32"/>
        </w:rPr>
        <w:t>对符合以下条件之一的申请人，优先考虑：</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烈士子女，孤、残学生，且无固定经济来源的学生；</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家庭遭遇自然灾害或突发事件等特殊情况,导致学习、生活受较大影响的学生；</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3</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父母为复员退伍军人的家庭经济困难学生；</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农村或城镇低保家庭学生；</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5</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家庭主要收入创造者，因故导致正常学习生活出现危机的学生；</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6</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家有危重病人，造成家庭经济异常拮据的学生；</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7</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具有体育特长的家庭困难学生；</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8</w:t>
      </w:r>
      <w:r>
        <w:rPr>
          <w:rFonts w:hint="eastAsia" w:ascii="Times New Roman" w:hAnsi="Times New Roman" w:eastAsia="仿宋_GB2312"/>
          <w:color w:val="auto"/>
          <w:sz w:val="32"/>
          <w:szCs w:val="32"/>
          <w:lang w:val="en-US" w:eastAsia="zh-CN"/>
        </w:rPr>
        <w:t>.</w:t>
      </w:r>
      <w:r>
        <w:rPr>
          <w:rFonts w:hint="eastAsia" w:ascii="Times New Roman" w:hAnsi="Times New Roman" w:eastAsia="仿宋_GB2312"/>
          <w:color w:val="auto"/>
          <w:sz w:val="32"/>
          <w:szCs w:val="32"/>
        </w:rPr>
        <w:t>由于其它原因造成经济</w:t>
      </w:r>
      <w:r>
        <w:rPr>
          <w:rFonts w:hint="eastAsia" w:ascii="Times New Roman" w:hAnsi="Times New Roman" w:eastAsia="仿宋_GB2312"/>
          <w:color w:val="auto"/>
          <w:sz w:val="32"/>
          <w:szCs w:val="32"/>
          <w:lang w:val="en-US" w:eastAsia="zh-CN"/>
        </w:rPr>
        <w:t>困难</w:t>
      </w:r>
      <w:r>
        <w:rPr>
          <w:rFonts w:hint="eastAsia" w:ascii="Times New Roman" w:hAnsi="Times New Roman" w:eastAsia="仿宋_GB2312"/>
          <w:color w:val="auto"/>
          <w:sz w:val="32"/>
          <w:szCs w:val="32"/>
        </w:rPr>
        <w:t xml:space="preserve">的学生。 </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3" w:firstLineChars="200"/>
        <w:textAlignment w:val="auto"/>
        <w:rPr>
          <w:rFonts w:hint="eastAsia" w:ascii="Times New Roman" w:hAnsi="Times New Roman" w:eastAsia="仿宋_GB2312"/>
          <w:b/>
          <w:bCs/>
          <w:color w:val="auto"/>
          <w:sz w:val="32"/>
          <w:szCs w:val="32"/>
        </w:rPr>
      </w:pPr>
      <w:r>
        <w:rPr>
          <w:rFonts w:hint="eastAsia" w:ascii="Times New Roman" w:hAnsi="Times New Roman" w:eastAsia="仿宋_GB2312"/>
          <w:b/>
          <w:bCs/>
          <w:color w:val="auto"/>
          <w:sz w:val="32"/>
          <w:szCs w:val="32"/>
          <w:lang w:eastAsia="zh-CN"/>
        </w:rPr>
        <w:t>（</w:t>
      </w:r>
      <w:r>
        <w:rPr>
          <w:rFonts w:hint="eastAsia" w:ascii="Times New Roman" w:hAnsi="Times New Roman" w:eastAsia="仿宋_GB2312"/>
          <w:b/>
          <w:bCs/>
          <w:color w:val="auto"/>
          <w:sz w:val="32"/>
          <w:szCs w:val="32"/>
          <w:lang w:val="en-US" w:eastAsia="zh-CN"/>
        </w:rPr>
        <w:t>二）</w:t>
      </w:r>
      <w:r>
        <w:rPr>
          <w:rFonts w:hint="eastAsia" w:ascii="Times New Roman" w:hAnsi="Times New Roman" w:eastAsia="仿宋_GB2312"/>
          <w:b/>
          <w:bCs/>
          <w:color w:val="auto"/>
          <w:sz w:val="32"/>
          <w:szCs w:val="32"/>
        </w:rPr>
        <w:t>资助标准：</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每名受助学生</w:t>
      </w:r>
      <w:r>
        <w:rPr>
          <w:rFonts w:hint="eastAsia" w:ascii="Times New Roman" w:hAnsi="Times New Roman" w:eastAsia="仿宋_GB2312"/>
          <w:color w:val="auto"/>
          <w:sz w:val="32"/>
          <w:szCs w:val="32"/>
          <w:lang w:eastAsia="zh-CN"/>
        </w:rPr>
        <w:t>将获得</w:t>
      </w:r>
      <w:r>
        <w:rPr>
          <w:rFonts w:hint="eastAsia" w:ascii="Times New Roman" w:hAnsi="Times New Roman" w:eastAsia="仿宋_GB2312"/>
          <w:color w:val="auto"/>
          <w:sz w:val="32"/>
          <w:szCs w:val="32"/>
          <w:lang w:val="en-US" w:eastAsia="zh-CN"/>
        </w:rPr>
        <w:t>2000元</w:t>
      </w:r>
      <w:r>
        <w:rPr>
          <w:rFonts w:hint="eastAsia" w:ascii="Times New Roman" w:hAnsi="Times New Roman" w:eastAsia="仿宋_GB2312"/>
          <w:color w:val="auto"/>
          <w:sz w:val="32"/>
          <w:szCs w:val="32"/>
        </w:rPr>
        <w:t>助学金。</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rPr>
        <w:t>二、资助数量</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default"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资助我校2022级全日制本科贵州籍学生，共计</w:t>
      </w:r>
      <w:r>
        <w:rPr>
          <w:rFonts w:hint="eastAsia" w:ascii="Times New Roman" w:hAnsi="Times New Roman" w:eastAsia="仿宋_GB2312"/>
          <w:color w:val="auto"/>
          <w:sz w:val="32"/>
          <w:szCs w:val="32"/>
        </w:rPr>
        <w:t>50</w:t>
      </w:r>
      <w:r>
        <w:rPr>
          <w:rFonts w:hint="eastAsia" w:ascii="Times New Roman" w:hAnsi="Times New Roman" w:eastAsia="仿宋_GB2312"/>
          <w:color w:val="auto"/>
          <w:sz w:val="32"/>
          <w:szCs w:val="32"/>
          <w:lang w:val="en-US" w:eastAsia="zh-CN"/>
        </w:rPr>
        <w:t>名</w:t>
      </w:r>
      <w:r>
        <w:rPr>
          <w:rFonts w:hint="eastAsia" w:ascii="Times New Roman" w:hAnsi="Times New Roman" w:eastAsia="仿宋_GB2312"/>
          <w:color w:val="auto"/>
          <w:sz w:val="32"/>
          <w:szCs w:val="32"/>
          <w:lang w:eastAsia="zh-CN"/>
        </w:rPr>
        <w:t>。</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三</w:t>
      </w:r>
      <w:r>
        <w:rPr>
          <w:rFonts w:hint="eastAsia" w:ascii="黑体" w:hAnsi="黑体" w:eastAsia="黑体"/>
          <w:color w:val="auto"/>
          <w:sz w:val="32"/>
          <w:szCs w:val="32"/>
        </w:rPr>
        <w:t>、</w:t>
      </w:r>
      <w:r>
        <w:rPr>
          <w:rFonts w:hint="eastAsia" w:ascii="黑体" w:hAnsi="黑体" w:eastAsia="黑体"/>
          <w:color w:val="auto"/>
          <w:sz w:val="32"/>
          <w:szCs w:val="32"/>
          <w:lang w:val="en-US" w:eastAsia="zh-CN"/>
        </w:rPr>
        <w:t>资助</w:t>
      </w:r>
      <w:r>
        <w:rPr>
          <w:rFonts w:hint="eastAsia" w:ascii="黑体" w:hAnsi="黑体" w:eastAsia="黑体"/>
          <w:color w:val="auto"/>
          <w:sz w:val="32"/>
          <w:szCs w:val="32"/>
        </w:rPr>
        <w:t>流程</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1.公布。</w:t>
      </w:r>
      <w:r>
        <w:rPr>
          <w:rFonts w:hint="eastAsia" w:ascii="Times New Roman" w:hAnsi="Times New Roman" w:eastAsia="仿宋_GB2312"/>
          <w:color w:val="auto"/>
          <w:sz w:val="32"/>
          <w:szCs w:val="32"/>
          <w:lang w:val="en-US" w:eastAsia="zh-CN"/>
        </w:rPr>
        <w:t>请各教学院团总支收到通知后，及时将项目信息、申请条件、申报材料等通过各种渠道进行</w:t>
      </w:r>
      <w:r>
        <w:rPr>
          <w:rFonts w:hint="eastAsia" w:ascii="Times New Roman" w:hAnsi="Times New Roman" w:eastAsia="仿宋_GB2312"/>
          <w:color w:val="auto"/>
          <w:sz w:val="32"/>
          <w:szCs w:val="32"/>
        </w:rPr>
        <w:t>公布；</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2.申请。</w:t>
      </w:r>
      <w:r>
        <w:rPr>
          <w:rFonts w:hint="eastAsia" w:ascii="Times New Roman" w:hAnsi="Times New Roman" w:eastAsia="仿宋_GB2312"/>
          <w:color w:val="auto"/>
          <w:sz w:val="32"/>
          <w:szCs w:val="32"/>
          <w:lang w:val="en-US" w:eastAsia="zh-CN"/>
        </w:rPr>
        <w:t>各教</w:t>
      </w:r>
      <w:r>
        <w:rPr>
          <w:rFonts w:hint="eastAsia" w:ascii="Times New Roman" w:hAnsi="Times New Roman" w:eastAsia="仿宋_GB2312"/>
          <w:color w:val="auto"/>
          <w:sz w:val="32"/>
          <w:szCs w:val="32"/>
        </w:rPr>
        <w:t>学院</w:t>
      </w:r>
      <w:r>
        <w:rPr>
          <w:rFonts w:hint="eastAsia" w:ascii="Times New Roman" w:hAnsi="Times New Roman" w:eastAsia="仿宋_GB2312"/>
          <w:color w:val="auto"/>
          <w:sz w:val="32"/>
          <w:szCs w:val="32"/>
          <w:lang w:eastAsia="zh-CN"/>
        </w:rPr>
        <w:t>团总支</w:t>
      </w:r>
      <w:r>
        <w:rPr>
          <w:rFonts w:hint="eastAsia" w:ascii="Times New Roman" w:hAnsi="Times New Roman" w:eastAsia="仿宋_GB2312"/>
          <w:color w:val="auto"/>
          <w:sz w:val="32"/>
          <w:szCs w:val="32"/>
          <w:lang w:val="en-US" w:eastAsia="zh-CN"/>
        </w:rPr>
        <w:t>按照通知相关要求组织符合申请条件的学生按要求填写《2022年微光行动之体彩·“旭日”助学活动助学金申请表》（见附件1），并提供家庭困难情况证明（需加盖户籍所在地村委会、居委会公章或学生资助中心公章）、身份证复印件（正反面复印在一页纸上）。</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lang w:val="en-US" w:eastAsia="zh-CN"/>
        </w:rPr>
        <w:t>各教学院团总支</w:t>
      </w:r>
      <w:r>
        <w:rPr>
          <w:rFonts w:hint="eastAsia" w:ascii="Times New Roman" w:hAnsi="Times New Roman" w:eastAsia="仿宋_GB2312"/>
          <w:color w:val="auto"/>
          <w:sz w:val="32"/>
          <w:szCs w:val="32"/>
        </w:rPr>
        <w:t>对</w:t>
      </w:r>
      <w:r>
        <w:rPr>
          <w:rFonts w:hint="eastAsia" w:ascii="Times New Roman" w:hAnsi="Times New Roman" w:eastAsia="仿宋_GB2312"/>
          <w:color w:val="auto"/>
          <w:sz w:val="32"/>
          <w:szCs w:val="32"/>
          <w:lang w:eastAsia="zh-CN"/>
        </w:rPr>
        <w:t>本院</w:t>
      </w:r>
      <w:r>
        <w:rPr>
          <w:rFonts w:hint="eastAsia" w:ascii="Times New Roman" w:hAnsi="Times New Roman" w:eastAsia="仿宋_GB2312"/>
          <w:color w:val="auto"/>
          <w:sz w:val="32"/>
          <w:szCs w:val="32"/>
        </w:rPr>
        <w:t>申请学生材料进行初步审核</w:t>
      </w:r>
      <w:r>
        <w:rPr>
          <w:rFonts w:hint="eastAsia" w:ascii="Times New Roman" w:hAnsi="Times New Roman" w:eastAsia="仿宋_GB2312"/>
          <w:color w:val="auto"/>
          <w:sz w:val="32"/>
          <w:szCs w:val="32"/>
          <w:lang w:eastAsia="zh-CN"/>
        </w:rPr>
        <w:t>后</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对拟推报学生名单进行公示（见附件</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lang w:eastAsia="zh-CN"/>
        </w:rPr>
        <w:t>），接受全院师生监督。</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3.审核。</w:t>
      </w:r>
      <w:r>
        <w:rPr>
          <w:rFonts w:hint="eastAsia" w:ascii="Times New Roman" w:hAnsi="Times New Roman" w:eastAsia="仿宋_GB2312"/>
          <w:color w:val="auto"/>
          <w:sz w:val="32"/>
          <w:szCs w:val="32"/>
          <w:lang w:eastAsia="zh-CN"/>
        </w:rPr>
        <w:t>校团委将联合学校大学生资助管理中心、学生处等相关部门对申请学生进行综合评审，推选出拟资助的学生名单；</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4.</w:t>
      </w:r>
      <w:r>
        <w:rPr>
          <w:rFonts w:hint="eastAsia" w:ascii="Times New Roman" w:hAnsi="Times New Roman" w:eastAsia="仿宋_GB2312"/>
          <w:color w:val="auto"/>
          <w:sz w:val="32"/>
          <w:szCs w:val="32"/>
          <w:lang w:val="en-US" w:eastAsia="zh-CN"/>
        </w:rPr>
        <w:t>公示</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我校</w:t>
      </w:r>
      <w:r>
        <w:rPr>
          <w:rFonts w:hint="eastAsia" w:ascii="Times New Roman" w:hAnsi="Times New Roman" w:eastAsia="仿宋_GB2312"/>
          <w:color w:val="auto"/>
          <w:sz w:val="32"/>
          <w:szCs w:val="32"/>
        </w:rPr>
        <w:t>推选</w:t>
      </w:r>
      <w:r>
        <w:rPr>
          <w:rFonts w:hint="eastAsia" w:ascii="Times New Roman" w:hAnsi="Times New Roman" w:eastAsia="仿宋_GB2312"/>
          <w:color w:val="auto"/>
          <w:sz w:val="32"/>
          <w:szCs w:val="32"/>
          <w:lang w:val="en-US" w:eastAsia="zh-CN"/>
        </w:rPr>
        <w:t>拟资助名单将</w:t>
      </w:r>
      <w:r>
        <w:rPr>
          <w:rFonts w:hint="eastAsia" w:ascii="Times New Roman" w:hAnsi="Times New Roman" w:eastAsia="仿宋_GB2312"/>
          <w:color w:val="auto"/>
          <w:sz w:val="32"/>
          <w:szCs w:val="32"/>
        </w:rPr>
        <w:t>在</w:t>
      </w:r>
      <w:r>
        <w:rPr>
          <w:rFonts w:hint="eastAsia" w:ascii="Times New Roman" w:hAnsi="Times New Roman" w:eastAsia="仿宋_GB2312"/>
          <w:color w:val="auto"/>
          <w:sz w:val="32"/>
          <w:szCs w:val="32"/>
          <w:lang w:val="en-US" w:eastAsia="zh-CN"/>
        </w:rPr>
        <w:t>学校官方网站或学校公示栏</w:t>
      </w:r>
      <w:r>
        <w:rPr>
          <w:rFonts w:hint="eastAsia" w:ascii="Times New Roman" w:hAnsi="Times New Roman" w:eastAsia="仿宋_GB2312"/>
          <w:color w:val="auto"/>
          <w:sz w:val="32"/>
          <w:szCs w:val="32"/>
        </w:rPr>
        <w:t>进行公示</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公示时间不少于5个工作日</w:t>
      </w:r>
      <w:r>
        <w:rPr>
          <w:rFonts w:hint="eastAsia" w:ascii="Times New Roman" w:hAnsi="Times New Roman" w:eastAsia="仿宋_GB2312"/>
          <w:color w:val="auto"/>
          <w:sz w:val="32"/>
          <w:szCs w:val="32"/>
          <w:lang w:eastAsia="zh-CN"/>
        </w:rPr>
        <w:t>。</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5.拨款。</w:t>
      </w:r>
      <w:r>
        <w:rPr>
          <w:rFonts w:hint="eastAsia" w:ascii="Times New Roman" w:hAnsi="Times New Roman" w:eastAsia="仿宋_GB2312"/>
          <w:color w:val="auto"/>
          <w:sz w:val="32"/>
          <w:szCs w:val="32"/>
          <w:lang w:val="en-US" w:eastAsia="zh-CN"/>
        </w:rPr>
        <w:t>贵州省青少年发展基金会将会同贵州省体育彩票管理中心对我校学生申请资料和汇总表进行最终审核，审核通过后将相关信息反馈至校团委，之后根据学生银行卡信息，采取“直通车”的形式直接将助学金划拨至学生账户（或监护人账户）</w:t>
      </w:r>
      <w:r>
        <w:rPr>
          <w:rFonts w:hint="eastAsia" w:ascii="Times New Roman" w:hAnsi="Times New Roman" w:eastAsia="仿宋_GB2312"/>
          <w:color w:val="auto"/>
          <w:sz w:val="32"/>
          <w:szCs w:val="32"/>
          <w:lang w:eastAsia="zh-CN"/>
        </w:rPr>
        <w:t>；</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黑体" w:hAnsi="黑体" w:eastAsia="黑体"/>
          <w:color w:val="auto"/>
          <w:sz w:val="32"/>
          <w:szCs w:val="32"/>
          <w:lang w:val="en-US" w:eastAsia="zh-CN"/>
        </w:rPr>
      </w:pPr>
      <w:r>
        <w:rPr>
          <w:rFonts w:hint="eastAsia" w:ascii="Times New Roman" w:hAnsi="Times New Roman" w:eastAsia="仿宋_GB2312"/>
          <w:color w:val="auto"/>
          <w:sz w:val="32"/>
          <w:szCs w:val="32"/>
          <w:lang w:val="en-US" w:eastAsia="zh-CN"/>
        </w:rPr>
        <w:t>6.信息录入。确定资助学生名单后，学校团委将统一通过共青团学生资助项目信息录入系统录入受助学生资料。</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rPr>
      </w:pPr>
      <w:r>
        <w:rPr>
          <w:rFonts w:hint="eastAsia" w:ascii="黑体" w:hAnsi="黑体" w:eastAsia="黑体"/>
          <w:color w:val="auto"/>
          <w:sz w:val="32"/>
          <w:szCs w:val="32"/>
          <w:lang w:val="en-US" w:eastAsia="zh-CN"/>
        </w:rPr>
        <w:t>四</w:t>
      </w:r>
      <w:r>
        <w:rPr>
          <w:rFonts w:hint="eastAsia" w:ascii="黑体" w:hAnsi="黑体" w:eastAsia="黑体"/>
          <w:color w:val="auto"/>
          <w:sz w:val="32"/>
          <w:szCs w:val="32"/>
        </w:rPr>
        <w:t>、</w:t>
      </w:r>
      <w:r>
        <w:rPr>
          <w:rFonts w:hint="eastAsia" w:ascii="黑体" w:hAnsi="黑体" w:eastAsia="黑体"/>
          <w:color w:val="auto"/>
          <w:sz w:val="32"/>
          <w:szCs w:val="32"/>
          <w:lang w:val="en-US" w:eastAsia="zh-CN"/>
        </w:rPr>
        <w:t>工作要求</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1.请</w:t>
      </w:r>
      <w:r>
        <w:rPr>
          <w:rFonts w:hint="eastAsia" w:ascii="Times New Roman" w:hAnsi="Times New Roman" w:eastAsia="仿宋_GB2312"/>
          <w:color w:val="auto"/>
          <w:sz w:val="32"/>
          <w:szCs w:val="32"/>
          <w:lang w:val="en-US" w:eastAsia="zh-CN"/>
        </w:rPr>
        <w:t>各教学院团总支</w:t>
      </w:r>
      <w:r>
        <w:rPr>
          <w:rFonts w:hint="eastAsia" w:ascii="Times New Roman" w:hAnsi="Times New Roman" w:eastAsia="仿宋_GB2312"/>
          <w:color w:val="auto"/>
          <w:sz w:val="32"/>
          <w:szCs w:val="32"/>
        </w:rPr>
        <w:t>收到文件后，高度重视，</w:t>
      </w:r>
      <w:r>
        <w:rPr>
          <w:rFonts w:hint="eastAsia" w:ascii="Times New Roman" w:hAnsi="Times New Roman" w:eastAsia="仿宋_GB2312"/>
          <w:color w:val="auto"/>
          <w:sz w:val="32"/>
          <w:szCs w:val="32"/>
          <w:lang w:eastAsia="zh-CN"/>
        </w:rPr>
        <w:t>安排</w:t>
      </w:r>
      <w:r>
        <w:rPr>
          <w:rFonts w:hint="eastAsia" w:ascii="Times New Roman" w:hAnsi="Times New Roman" w:eastAsia="仿宋_GB2312"/>
          <w:color w:val="auto"/>
          <w:sz w:val="32"/>
          <w:szCs w:val="32"/>
        </w:rPr>
        <w:t>专人</w:t>
      </w:r>
      <w:bookmarkStart w:id="0" w:name="_GoBack"/>
      <w:bookmarkEnd w:id="0"/>
      <w:r>
        <w:rPr>
          <w:rFonts w:hint="eastAsia" w:ascii="Times New Roman" w:hAnsi="Times New Roman" w:eastAsia="仿宋_GB2312"/>
          <w:color w:val="auto"/>
          <w:sz w:val="32"/>
          <w:szCs w:val="32"/>
        </w:rPr>
        <w:t>负责，</w:t>
      </w:r>
      <w:r>
        <w:rPr>
          <w:rFonts w:hint="eastAsia" w:ascii="Times New Roman" w:hAnsi="Times New Roman" w:eastAsia="仿宋_GB2312"/>
          <w:color w:val="auto"/>
          <w:sz w:val="32"/>
          <w:szCs w:val="32"/>
          <w:lang w:val="en-US" w:eastAsia="zh-CN"/>
        </w:rPr>
        <w:t>严格按要求做好项目宣传、组织申报、资料审核及报送等工作，确保资助工作</w:t>
      </w:r>
      <w:r>
        <w:rPr>
          <w:rFonts w:hint="eastAsia" w:ascii="Times New Roman" w:hAnsi="Times New Roman" w:eastAsia="仿宋_GB2312"/>
          <w:color w:val="auto"/>
          <w:sz w:val="32"/>
          <w:szCs w:val="32"/>
        </w:rPr>
        <w:t>公平、公正、公开。</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2.</w:t>
      </w:r>
      <w:r>
        <w:rPr>
          <w:rFonts w:hint="eastAsia" w:ascii="Times New Roman" w:hAnsi="Times New Roman" w:eastAsia="仿宋_GB2312"/>
          <w:color w:val="auto"/>
          <w:sz w:val="32"/>
          <w:szCs w:val="32"/>
          <w:lang w:val="en-US" w:eastAsia="zh-CN"/>
        </w:rPr>
        <w:t>请各教学院于10月31日前，将学生申请资料（含《申请表》、家庭困难情况证明、身份证复印件）</w:t>
      </w:r>
      <w:r>
        <w:rPr>
          <w:rFonts w:hint="eastAsia" w:ascii="Times New Roman" w:hAnsi="Times New Roman" w:eastAsia="仿宋_GB2312"/>
          <w:color w:val="auto"/>
          <w:sz w:val="32"/>
          <w:szCs w:val="32"/>
          <w:lang w:eastAsia="zh-CN"/>
        </w:rPr>
        <w:t>、公示材料（盖章）、《</w:t>
      </w:r>
      <w:r>
        <w:rPr>
          <w:rFonts w:hint="eastAsia" w:ascii="Times New Roman" w:hAnsi="Times New Roman" w:eastAsia="仿宋_GB2312"/>
          <w:color w:val="auto"/>
          <w:sz w:val="32"/>
          <w:szCs w:val="32"/>
          <w:lang w:val="en-US" w:eastAsia="zh-CN"/>
        </w:rPr>
        <w:t>2022年微光行动之体彩·“旭日”助学活动受助学生汇总表</w:t>
      </w:r>
      <w:r>
        <w:rPr>
          <w:rFonts w:hint="eastAsia" w:ascii="Times New Roman" w:hAnsi="Times New Roman" w:eastAsia="仿宋_GB2312"/>
          <w:color w:val="auto"/>
          <w:sz w:val="32"/>
          <w:szCs w:val="32"/>
          <w:lang w:eastAsia="zh-CN"/>
        </w:rPr>
        <w:t>》（见附件</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lang w:val="en-US" w:eastAsia="zh-CN"/>
        </w:rPr>
        <w:t>资助名单评选现场照片报送至贵州商学院学生会权益维护部（邮箱和邮寄地址附后）。报送要求为：</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（1）纸质版资料为《申请表》、家庭困难情况证明、身份证复印件的原件（以上材料各一式三份）、公示材料、；</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（2）电子版资料为《申请表》、家庭困难情况证明、身份证复印件的扫描件（以学生为单位按顺序扫描）、《汇总表》、评选现场照片；</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3.各教学院团总支要利用助学项目赋能基层团支部建设，有力展现共青团引领力、影响力和凝聚力。要通过主题团日等团支部活动载体，组织开展助学金评选和受助学子交流分享等活动，于10月31日前向校团委报送结合主题团日开展活动的情况报告（活动简报等，附图片）。</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default"/>
          <w:lang w:val="en-US" w:eastAsia="zh-CN"/>
        </w:rPr>
      </w:pPr>
      <w:r>
        <w:rPr>
          <w:rFonts w:hint="eastAsia" w:ascii="Times New Roman" w:hAnsi="Times New Roman" w:eastAsia="仿宋_GB2312"/>
          <w:color w:val="auto"/>
          <w:sz w:val="32"/>
          <w:szCs w:val="32"/>
          <w:lang w:val="en-US" w:eastAsia="zh-CN"/>
        </w:rPr>
        <w:t xml:space="preserve">联   系   人： 陈 宇、陈 梦 </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联 系 </w:t>
      </w:r>
      <w:r>
        <w:rPr>
          <w:rFonts w:hint="eastAsia" w:ascii="Times New Roman" w:hAnsi="Times New Roman" w:eastAsia="仿宋_GB2312"/>
          <w:color w:val="auto"/>
          <w:sz w:val="32"/>
          <w:szCs w:val="32"/>
        </w:rPr>
        <w:t>电</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话</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18786790812、18286767607</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材料提交</w:t>
      </w:r>
      <w:r>
        <w:rPr>
          <w:rFonts w:hint="eastAsia" w:ascii="Times New Roman" w:hAnsi="Times New Roman" w:eastAsia="仿宋_GB2312"/>
          <w:color w:val="auto"/>
          <w:sz w:val="32"/>
          <w:szCs w:val="32"/>
        </w:rPr>
        <w:t>地址：</w:t>
      </w:r>
      <w:r>
        <w:rPr>
          <w:rFonts w:hint="eastAsia" w:ascii="Times New Roman" w:hAnsi="Times New Roman" w:eastAsia="仿宋_GB2312"/>
          <w:color w:val="auto"/>
          <w:sz w:val="32"/>
          <w:szCs w:val="32"/>
          <w:lang w:val="en-US" w:eastAsia="zh-CN"/>
        </w:rPr>
        <w:t>贵州商学院尚能楼B105学生会办公室</w:t>
      </w:r>
    </w:p>
    <w:p>
      <w:pPr>
        <w:keepNext w:val="0"/>
        <w:keepLines w:val="0"/>
        <w:pageBreakBefore w:val="0"/>
        <w:kinsoku/>
        <w:wordWrap/>
        <w:overflowPunct/>
        <w:topLinePunct w:val="0"/>
        <w:autoSpaceDN/>
        <w:bidi w:val="0"/>
        <w:adjustRightInd w:val="0"/>
        <w:snapToGrid w:val="0"/>
        <w:spacing w:beforeAutospacing="0" w:afterAutospacing="0" w:line="560" w:lineRule="exact"/>
        <w:ind w:firstLine="640"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邮</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箱：</w:t>
      </w:r>
      <w:r>
        <w:rPr>
          <w:rFonts w:hint="eastAsia" w:ascii="Times New Roman" w:hAnsi="Times New Roman" w:eastAsia="仿宋_GB2312"/>
          <w:color w:val="auto"/>
          <w:sz w:val="32"/>
          <w:szCs w:val="32"/>
          <w:lang w:val="en-US" w:eastAsia="zh-CN"/>
        </w:rPr>
        <w:t>993514892@qq.com</w:t>
      </w:r>
      <w:r>
        <w:rPr>
          <w:rFonts w:hint="eastAsia" w:ascii="Times New Roman" w:hAnsi="Times New Roman" w:eastAsia="仿宋_GB2312"/>
          <w:color w:val="auto"/>
          <w:sz w:val="32"/>
          <w:szCs w:val="32"/>
          <w:lang w:eastAsia="zh-CN"/>
        </w:rPr>
        <w:t>；</w:t>
      </w:r>
    </w:p>
    <w:p>
      <w:pPr>
        <w:keepNext w:val="0"/>
        <w:keepLines w:val="0"/>
        <w:pageBreakBefore w:val="0"/>
        <w:kinsoku/>
        <w:wordWrap/>
        <w:overflowPunct/>
        <w:topLinePunct w:val="0"/>
        <w:autoSpaceDN/>
        <w:bidi w:val="0"/>
        <w:adjustRightInd w:val="0"/>
        <w:snapToGrid w:val="0"/>
        <w:spacing w:beforeAutospacing="0" w:afterAutospacing="0" w:line="560" w:lineRule="exact"/>
        <w:jc w:val="left"/>
        <w:textAlignment w:val="auto"/>
        <w:rPr>
          <w:rFonts w:hint="eastAsia" w:ascii="Times New Roman" w:hAnsi="Times New Roman" w:eastAsia="仿宋_GB2312"/>
          <w:color w:val="auto"/>
          <w:sz w:val="32"/>
          <w:szCs w:val="32"/>
        </w:rPr>
      </w:pPr>
    </w:p>
    <w:p>
      <w:pPr>
        <w:keepNext w:val="0"/>
        <w:keepLines w:val="0"/>
        <w:pageBreakBefore w:val="0"/>
        <w:kinsoku/>
        <w:wordWrap/>
        <w:overflowPunct/>
        <w:topLinePunct w:val="0"/>
        <w:autoSpaceDN/>
        <w:bidi w:val="0"/>
        <w:adjustRightInd w:val="0"/>
        <w:snapToGrid w:val="0"/>
        <w:spacing w:beforeAutospacing="0" w:afterAutospacing="0" w:line="560" w:lineRule="exact"/>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eastAsia="zh-CN"/>
        </w:rPr>
        <w:t>：</w:t>
      </w:r>
    </w:p>
    <w:p>
      <w:pPr>
        <w:keepNext w:val="0"/>
        <w:keepLines w:val="0"/>
        <w:pageBreakBefore w:val="0"/>
        <w:numPr>
          <w:ilvl w:val="0"/>
          <w:numId w:val="0"/>
        </w:numPr>
        <w:kinsoku/>
        <w:wordWrap/>
        <w:overflowPunct/>
        <w:topLinePunct w:val="0"/>
        <w:autoSpaceDN/>
        <w:bidi w:val="0"/>
        <w:adjustRightInd w:val="0"/>
        <w:snapToGrid w:val="0"/>
        <w:spacing w:beforeAutospacing="0" w:afterAutospacing="0" w:line="560" w:lineRule="exact"/>
        <w:jc w:val="left"/>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1.2022年微光行动之体彩·“旭日”助学活动助学金申请表</w:t>
      </w:r>
      <w:r>
        <w:rPr>
          <w:rFonts w:hint="eastAsia" w:ascii="仿宋" w:hAnsi="仿宋" w:eastAsia="仿宋" w:cs="仿宋"/>
          <w:sz w:val="32"/>
          <w:szCs w:val="32"/>
        </w:rPr>
        <w:t xml:space="preserve"> </w:t>
      </w:r>
    </w:p>
    <w:p>
      <w:pPr>
        <w:keepNext w:val="0"/>
        <w:keepLines w:val="0"/>
        <w:pageBreakBefore w:val="0"/>
        <w:numPr>
          <w:ilvl w:val="0"/>
          <w:numId w:val="0"/>
        </w:numPr>
        <w:kinsoku/>
        <w:wordWrap/>
        <w:overflowPunct/>
        <w:topLinePunct w:val="0"/>
        <w:autoSpaceDN/>
        <w:bidi w:val="0"/>
        <w:adjustRightInd w:val="0"/>
        <w:snapToGrid w:val="0"/>
        <w:spacing w:beforeAutospacing="0" w:afterAutospacing="0"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color w:val="auto"/>
          <w:sz w:val="32"/>
          <w:szCs w:val="32"/>
          <w:lang w:val="en-US" w:eastAsia="zh-CN"/>
        </w:rPr>
        <w:t>2022年微光行动之体彩·“旭日”助学活动受助学生名单公示</w:t>
      </w:r>
    </w:p>
    <w:p>
      <w:pPr>
        <w:keepNext w:val="0"/>
        <w:keepLines w:val="0"/>
        <w:pageBreakBefore w:val="0"/>
        <w:numPr>
          <w:ilvl w:val="0"/>
          <w:numId w:val="0"/>
        </w:numPr>
        <w:kinsoku/>
        <w:wordWrap/>
        <w:overflowPunct/>
        <w:topLinePunct w:val="0"/>
        <w:autoSpaceDN/>
        <w:bidi w:val="0"/>
        <w:adjustRightInd w:val="0"/>
        <w:snapToGrid w:val="0"/>
        <w:spacing w:beforeAutospacing="0" w:afterAutospacing="0" w:line="560" w:lineRule="exact"/>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3.2022年微光行动之体彩·“旭日”助学活动受助学生汇总表</w:t>
      </w:r>
    </w:p>
    <w:p>
      <w:pPr>
        <w:pStyle w:val="3"/>
        <w:keepNext w:val="0"/>
        <w:keepLines w:val="0"/>
        <w:pageBreakBefore w:val="0"/>
        <w:kinsoku/>
        <w:wordWrap/>
        <w:overflowPunct/>
        <w:topLinePunct w:val="0"/>
        <w:autoSpaceDE/>
        <w:autoSpaceDN/>
        <w:bidi w:val="0"/>
        <w:adjustRightInd/>
        <w:snapToGrid/>
        <w:spacing w:beforeAutospacing="0" w:afterAutospacing="0" w:line="560" w:lineRule="exact"/>
        <w:jc w:val="right"/>
        <w:textAlignment w:val="auto"/>
        <w:rPr>
          <w:rFonts w:hint="eastAsia" w:ascii="Times New Roman" w:hAnsi="Times New Roman" w:eastAsia="仿宋_GB2312" w:cstheme="minorBidi"/>
          <w:color w:val="auto"/>
          <w:kern w:val="2"/>
          <w:sz w:val="32"/>
          <w:szCs w:val="32"/>
          <w:lang w:val="en-US" w:eastAsia="zh-CN" w:bidi="ar-SA"/>
        </w:rPr>
      </w:pPr>
    </w:p>
    <w:p>
      <w:pPr>
        <w:pStyle w:val="3"/>
        <w:keepNext w:val="0"/>
        <w:keepLines w:val="0"/>
        <w:pageBreakBefore w:val="0"/>
        <w:kinsoku/>
        <w:wordWrap w:val="0"/>
        <w:overflowPunct/>
        <w:topLinePunct w:val="0"/>
        <w:autoSpaceDE/>
        <w:autoSpaceDN/>
        <w:bidi w:val="0"/>
        <w:adjustRightInd/>
        <w:snapToGrid/>
        <w:spacing w:beforeAutospacing="0" w:afterAutospacing="0" w:line="560" w:lineRule="exact"/>
        <w:jc w:val="right"/>
        <w:textAlignment w:val="auto"/>
        <w:rPr>
          <w:rFonts w:hint="default"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 xml:space="preserve">贵州商学院团委  </w:t>
      </w:r>
    </w:p>
    <w:p>
      <w:pPr>
        <w:pStyle w:val="2"/>
        <w:keepNext w:val="0"/>
        <w:keepLines w:val="0"/>
        <w:pageBreakBefore w:val="0"/>
        <w:kinsoku/>
        <w:wordWrap/>
        <w:overflowPunct/>
        <w:topLinePunct w:val="0"/>
        <w:autoSpaceDE/>
        <w:autoSpaceDN/>
        <w:bidi w:val="0"/>
        <w:adjustRightInd/>
        <w:snapToGrid/>
        <w:spacing w:beforeAutospacing="0" w:afterAutospacing="0" w:line="560" w:lineRule="exact"/>
        <w:jc w:val="right"/>
        <w:textAlignment w:val="auto"/>
        <w:rPr>
          <w:rFonts w:hint="default"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2022年10月22日</w:t>
      </w:r>
    </w:p>
    <w:p>
      <w:pPr>
        <w:pStyle w:val="2"/>
        <w:ind w:left="0" w:leftChars="0" w:firstLine="0" w:firstLineChars="0"/>
        <w:rPr>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393C6D-C0E3-4D71-B1BC-4E7977AFF9F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2480662-BCB3-469B-90E7-D33B3B92F53C}"/>
  </w:font>
  <w:font w:name="方正小标宋简体">
    <w:panose1 w:val="02000000000000000000"/>
    <w:charset w:val="86"/>
    <w:family w:val="script"/>
    <w:pitch w:val="default"/>
    <w:sig w:usb0="00000001" w:usb1="08000000" w:usb2="00000000" w:usb3="00000000" w:csb0="00040000" w:csb1="00000000"/>
    <w:embedRegular r:id="rId3" w:fontKey="{0A4C3B8A-0CFC-46B2-A125-EC1FD11CC1DA}"/>
  </w:font>
  <w:font w:name="仿宋">
    <w:panose1 w:val="02010609060101010101"/>
    <w:charset w:val="86"/>
    <w:family w:val="auto"/>
    <w:pitch w:val="default"/>
    <w:sig w:usb0="800002BF" w:usb1="38CF7CFA" w:usb2="00000016" w:usb3="00000000" w:csb0="00040001" w:csb1="00000000"/>
    <w:embedRegular r:id="rId4" w:fontKey="{16731233-5883-4103-A78C-2F2479799AE7}"/>
  </w:font>
  <w:font w:name="方正公文小标宋">
    <w:panose1 w:val="02000500000000000000"/>
    <w:charset w:val="86"/>
    <w:family w:val="auto"/>
    <w:pitch w:val="default"/>
    <w:sig w:usb0="A00002BF" w:usb1="38CF7CFA" w:usb2="00000016" w:usb3="00000000" w:csb0="00040001" w:csb1="00000000"/>
    <w:embedRegular r:id="rId5" w:fontKey="{376C2954-4CFF-4635-A9AC-354BF2BECEC1}"/>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OWZjZDhlMTdmMzdhZWQ2ZTFmMzY5YjAwODNkMGIifQ=="/>
  </w:docVars>
  <w:rsids>
    <w:rsidRoot w:val="00172A27"/>
    <w:rsid w:val="00003CA5"/>
    <w:rsid w:val="00011195"/>
    <w:rsid w:val="000264FC"/>
    <w:rsid w:val="000526AC"/>
    <w:rsid w:val="000648D1"/>
    <w:rsid w:val="000A1063"/>
    <w:rsid w:val="001475B3"/>
    <w:rsid w:val="00157B25"/>
    <w:rsid w:val="001621EA"/>
    <w:rsid w:val="001F3FBF"/>
    <w:rsid w:val="00231148"/>
    <w:rsid w:val="00260E55"/>
    <w:rsid w:val="00281DB9"/>
    <w:rsid w:val="002C68F3"/>
    <w:rsid w:val="002F01E8"/>
    <w:rsid w:val="003114DE"/>
    <w:rsid w:val="00363518"/>
    <w:rsid w:val="00375195"/>
    <w:rsid w:val="003976BF"/>
    <w:rsid w:val="003D150D"/>
    <w:rsid w:val="003D40BC"/>
    <w:rsid w:val="003E6B33"/>
    <w:rsid w:val="0040106D"/>
    <w:rsid w:val="00404C97"/>
    <w:rsid w:val="004127C0"/>
    <w:rsid w:val="004216F3"/>
    <w:rsid w:val="004346DB"/>
    <w:rsid w:val="00452730"/>
    <w:rsid w:val="00452936"/>
    <w:rsid w:val="00484AE4"/>
    <w:rsid w:val="0049694B"/>
    <w:rsid w:val="00553942"/>
    <w:rsid w:val="005766DE"/>
    <w:rsid w:val="005903EC"/>
    <w:rsid w:val="00590697"/>
    <w:rsid w:val="005B6975"/>
    <w:rsid w:val="005C7C16"/>
    <w:rsid w:val="00612AE4"/>
    <w:rsid w:val="006346FC"/>
    <w:rsid w:val="006536F1"/>
    <w:rsid w:val="006979CE"/>
    <w:rsid w:val="006A2B1C"/>
    <w:rsid w:val="006B6190"/>
    <w:rsid w:val="006C3120"/>
    <w:rsid w:val="006C416F"/>
    <w:rsid w:val="006D5F1C"/>
    <w:rsid w:val="006E31DD"/>
    <w:rsid w:val="006E3B2A"/>
    <w:rsid w:val="007562C3"/>
    <w:rsid w:val="0076291E"/>
    <w:rsid w:val="00777249"/>
    <w:rsid w:val="007822C4"/>
    <w:rsid w:val="00793C70"/>
    <w:rsid w:val="007B238A"/>
    <w:rsid w:val="007C1227"/>
    <w:rsid w:val="007C717F"/>
    <w:rsid w:val="007D30B4"/>
    <w:rsid w:val="007E71EB"/>
    <w:rsid w:val="007F4C33"/>
    <w:rsid w:val="00800809"/>
    <w:rsid w:val="00836DBD"/>
    <w:rsid w:val="00850A6A"/>
    <w:rsid w:val="00877DE5"/>
    <w:rsid w:val="008856CE"/>
    <w:rsid w:val="008B43CF"/>
    <w:rsid w:val="008C23BE"/>
    <w:rsid w:val="008D2106"/>
    <w:rsid w:val="008D3268"/>
    <w:rsid w:val="008D576E"/>
    <w:rsid w:val="008F059D"/>
    <w:rsid w:val="0093570B"/>
    <w:rsid w:val="009451F5"/>
    <w:rsid w:val="00991132"/>
    <w:rsid w:val="00992925"/>
    <w:rsid w:val="009A28D8"/>
    <w:rsid w:val="009C4A2B"/>
    <w:rsid w:val="00A02D95"/>
    <w:rsid w:val="00A26D55"/>
    <w:rsid w:val="00A51893"/>
    <w:rsid w:val="00A724F0"/>
    <w:rsid w:val="00A96220"/>
    <w:rsid w:val="00AB551C"/>
    <w:rsid w:val="00B01F96"/>
    <w:rsid w:val="00B15E7C"/>
    <w:rsid w:val="00B24084"/>
    <w:rsid w:val="00B34447"/>
    <w:rsid w:val="00B37944"/>
    <w:rsid w:val="00B60CCD"/>
    <w:rsid w:val="00B662A3"/>
    <w:rsid w:val="00BA0B70"/>
    <w:rsid w:val="00BA3488"/>
    <w:rsid w:val="00BC7ECA"/>
    <w:rsid w:val="00BD108C"/>
    <w:rsid w:val="00C01441"/>
    <w:rsid w:val="00C543C9"/>
    <w:rsid w:val="00C70845"/>
    <w:rsid w:val="00C75462"/>
    <w:rsid w:val="00C81E18"/>
    <w:rsid w:val="00C915C6"/>
    <w:rsid w:val="00CC78D4"/>
    <w:rsid w:val="00CE7CB0"/>
    <w:rsid w:val="00D00C76"/>
    <w:rsid w:val="00D00E66"/>
    <w:rsid w:val="00D23ED3"/>
    <w:rsid w:val="00D36ED1"/>
    <w:rsid w:val="00D4620E"/>
    <w:rsid w:val="00D74976"/>
    <w:rsid w:val="00D83B6D"/>
    <w:rsid w:val="00D93EBE"/>
    <w:rsid w:val="00DA1440"/>
    <w:rsid w:val="00DA49EA"/>
    <w:rsid w:val="00DC4CB5"/>
    <w:rsid w:val="00E0159A"/>
    <w:rsid w:val="00E03B43"/>
    <w:rsid w:val="00E34C4A"/>
    <w:rsid w:val="00EA14C6"/>
    <w:rsid w:val="00EC4246"/>
    <w:rsid w:val="00EE0D13"/>
    <w:rsid w:val="00EF7598"/>
    <w:rsid w:val="00F4720F"/>
    <w:rsid w:val="00FA419E"/>
    <w:rsid w:val="00FB0304"/>
    <w:rsid w:val="00FE051F"/>
    <w:rsid w:val="01162D69"/>
    <w:rsid w:val="016519C1"/>
    <w:rsid w:val="019F06B2"/>
    <w:rsid w:val="02036EC0"/>
    <w:rsid w:val="029E7617"/>
    <w:rsid w:val="039E3537"/>
    <w:rsid w:val="039E740C"/>
    <w:rsid w:val="03ED5C0B"/>
    <w:rsid w:val="04477AA3"/>
    <w:rsid w:val="04D37589"/>
    <w:rsid w:val="051C2CDE"/>
    <w:rsid w:val="057D5F62"/>
    <w:rsid w:val="05C259FE"/>
    <w:rsid w:val="065038AC"/>
    <w:rsid w:val="06A543FD"/>
    <w:rsid w:val="06A92350"/>
    <w:rsid w:val="074C7B82"/>
    <w:rsid w:val="080A1514"/>
    <w:rsid w:val="087842F6"/>
    <w:rsid w:val="08D96058"/>
    <w:rsid w:val="09B63701"/>
    <w:rsid w:val="0A432ABB"/>
    <w:rsid w:val="0A7947B9"/>
    <w:rsid w:val="0AAD4843"/>
    <w:rsid w:val="0AC7549A"/>
    <w:rsid w:val="0BB8426C"/>
    <w:rsid w:val="0C06372E"/>
    <w:rsid w:val="0CD637FE"/>
    <w:rsid w:val="0CD822F1"/>
    <w:rsid w:val="0D1A3FA7"/>
    <w:rsid w:val="0D2E7A52"/>
    <w:rsid w:val="0E0116CF"/>
    <w:rsid w:val="0E0A5DCA"/>
    <w:rsid w:val="0EBF7388"/>
    <w:rsid w:val="0ED168E7"/>
    <w:rsid w:val="0EE52393"/>
    <w:rsid w:val="0F2C54E8"/>
    <w:rsid w:val="0F615EBD"/>
    <w:rsid w:val="0F9B56BA"/>
    <w:rsid w:val="10033D93"/>
    <w:rsid w:val="100B5D55"/>
    <w:rsid w:val="10175798"/>
    <w:rsid w:val="107C6D27"/>
    <w:rsid w:val="118934A9"/>
    <w:rsid w:val="119B31DD"/>
    <w:rsid w:val="11B0239B"/>
    <w:rsid w:val="121960FF"/>
    <w:rsid w:val="12284E10"/>
    <w:rsid w:val="12C03B89"/>
    <w:rsid w:val="134C1DBC"/>
    <w:rsid w:val="13B319F6"/>
    <w:rsid w:val="154A6DF7"/>
    <w:rsid w:val="15700333"/>
    <w:rsid w:val="15C54FEA"/>
    <w:rsid w:val="16BD5BAF"/>
    <w:rsid w:val="173619DD"/>
    <w:rsid w:val="185C1918"/>
    <w:rsid w:val="188363BF"/>
    <w:rsid w:val="18F512C7"/>
    <w:rsid w:val="195A572B"/>
    <w:rsid w:val="1B7232A5"/>
    <w:rsid w:val="1BAA5DCA"/>
    <w:rsid w:val="1C9A5D29"/>
    <w:rsid w:val="1CEF299F"/>
    <w:rsid w:val="1D0F2C89"/>
    <w:rsid w:val="1E034076"/>
    <w:rsid w:val="1ECC2C27"/>
    <w:rsid w:val="1ED0096A"/>
    <w:rsid w:val="1F7A4148"/>
    <w:rsid w:val="1FBD2500"/>
    <w:rsid w:val="20916BC5"/>
    <w:rsid w:val="20BA367F"/>
    <w:rsid w:val="21577120"/>
    <w:rsid w:val="21DF0EC4"/>
    <w:rsid w:val="22C27EC7"/>
    <w:rsid w:val="23221543"/>
    <w:rsid w:val="23887A65"/>
    <w:rsid w:val="23E555A3"/>
    <w:rsid w:val="24A02C63"/>
    <w:rsid w:val="24E040A4"/>
    <w:rsid w:val="25144327"/>
    <w:rsid w:val="25C64874"/>
    <w:rsid w:val="25D62D76"/>
    <w:rsid w:val="26A43AF0"/>
    <w:rsid w:val="270474F4"/>
    <w:rsid w:val="27052F47"/>
    <w:rsid w:val="274E2778"/>
    <w:rsid w:val="27504E64"/>
    <w:rsid w:val="278E13C2"/>
    <w:rsid w:val="279A6FAE"/>
    <w:rsid w:val="27A24E6D"/>
    <w:rsid w:val="2807470A"/>
    <w:rsid w:val="282F692A"/>
    <w:rsid w:val="29900A7E"/>
    <w:rsid w:val="29D77BFD"/>
    <w:rsid w:val="2A453ED1"/>
    <w:rsid w:val="2B3202B6"/>
    <w:rsid w:val="2B6F1881"/>
    <w:rsid w:val="2BC42E4E"/>
    <w:rsid w:val="2CEB2E12"/>
    <w:rsid w:val="2D381FA7"/>
    <w:rsid w:val="2D4D789C"/>
    <w:rsid w:val="2D5E1A0D"/>
    <w:rsid w:val="2DA37249"/>
    <w:rsid w:val="2DEA131C"/>
    <w:rsid w:val="2F22505A"/>
    <w:rsid w:val="2F84553C"/>
    <w:rsid w:val="2FAD5A1B"/>
    <w:rsid w:val="304765B2"/>
    <w:rsid w:val="305C35E1"/>
    <w:rsid w:val="305E3BF5"/>
    <w:rsid w:val="311B431F"/>
    <w:rsid w:val="32373EC0"/>
    <w:rsid w:val="323C1A65"/>
    <w:rsid w:val="3254241F"/>
    <w:rsid w:val="33582884"/>
    <w:rsid w:val="33B4001E"/>
    <w:rsid w:val="342B5BC4"/>
    <w:rsid w:val="34D105EA"/>
    <w:rsid w:val="34EF1B0D"/>
    <w:rsid w:val="35C937BF"/>
    <w:rsid w:val="361B414F"/>
    <w:rsid w:val="3630134C"/>
    <w:rsid w:val="36826596"/>
    <w:rsid w:val="36944CCA"/>
    <w:rsid w:val="37E25C41"/>
    <w:rsid w:val="37EC2289"/>
    <w:rsid w:val="382D2EF7"/>
    <w:rsid w:val="38303DCF"/>
    <w:rsid w:val="38B21722"/>
    <w:rsid w:val="38D751D1"/>
    <w:rsid w:val="39186119"/>
    <w:rsid w:val="3A413E25"/>
    <w:rsid w:val="3AB17E3B"/>
    <w:rsid w:val="3BB865B6"/>
    <w:rsid w:val="3BBB7E54"/>
    <w:rsid w:val="3BBD2580"/>
    <w:rsid w:val="3C7156B6"/>
    <w:rsid w:val="3C811E9E"/>
    <w:rsid w:val="3C820FEE"/>
    <w:rsid w:val="3CAF28B8"/>
    <w:rsid w:val="3CDC3E55"/>
    <w:rsid w:val="3CF90C34"/>
    <w:rsid w:val="3D03714F"/>
    <w:rsid w:val="3D583BAC"/>
    <w:rsid w:val="3DE93704"/>
    <w:rsid w:val="3DEB6B52"/>
    <w:rsid w:val="3E334D7D"/>
    <w:rsid w:val="3E594080"/>
    <w:rsid w:val="3E666432"/>
    <w:rsid w:val="3E970704"/>
    <w:rsid w:val="3ED5122D"/>
    <w:rsid w:val="3EEA117C"/>
    <w:rsid w:val="3F3476E3"/>
    <w:rsid w:val="3F591B4E"/>
    <w:rsid w:val="40F82F53"/>
    <w:rsid w:val="41F46A36"/>
    <w:rsid w:val="441420B9"/>
    <w:rsid w:val="447D039C"/>
    <w:rsid w:val="46C40865"/>
    <w:rsid w:val="473E4ABE"/>
    <w:rsid w:val="476B04D6"/>
    <w:rsid w:val="48943F06"/>
    <w:rsid w:val="48EB204F"/>
    <w:rsid w:val="49405DD4"/>
    <w:rsid w:val="49437E06"/>
    <w:rsid w:val="494E638D"/>
    <w:rsid w:val="4A3E1349"/>
    <w:rsid w:val="4AE5276A"/>
    <w:rsid w:val="4C4A2D7F"/>
    <w:rsid w:val="4D771616"/>
    <w:rsid w:val="4D83637E"/>
    <w:rsid w:val="4DB5279B"/>
    <w:rsid w:val="4E381DB3"/>
    <w:rsid w:val="4E3D0094"/>
    <w:rsid w:val="4E9B3066"/>
    <w:rsid w:val="4F465DA8"/>
    <w:rsid w:val="4F5C2BF2"/>
    <w:rsid w:val="4F8E493C"/>
    <w:rsid w:val="4FA252DC"/>
    <w:rsid w:val="4FCB17BF"/>
    <w:rsid w:val="4FF442B4"/>
    <w:rsid w:val="50180E67"/>
    <w:rsid w:val="5097068A"/>
    <w:rsid w:val="512951C3"/>
    <w:rsid w:val="51986815"/>
    <w:rsid w:val="51E248EA"/>
    <w:rsid w:val="521E14FA"/>
    <w:rsid w:val="523D4EED"/>
    <w:rsid w:val="52863375"/>
    <w:rsid w:val="543F63F1"/>
    <w:rsid w:val="55715E9A"/>
    <w:rsid w:val="55A91312"/>
    <w:rsid w:val="55CE1C44"/>
    <w:rsid w:val="56517C1D"/>
    <w:rsid w:val="566E223B"/>
    <w:rsid w:val="56D92427"/>
    <w:rsid w:val="56EE7644"/>
    <w:rsid w:val="57A256CB"/>
    <w:rsid w:val="57FF139C"/>
    <w:rsid w:val="58C16652"/>
    <w:rsid w:val="58D42829"/>
    <w:rsid w:val="596A3CC1"/>
    <w:rsid w:val="59E35463"/>
    <w:rsid w:val="5A074538"/>
    <w:rsid w:val="5A73308E"/>
    <w:rsid w:val="5ACC0310"/>
    <w:rsid w:val="5C693288"/>
    <w:rsid w:val="5D5873BC"/>
    <w:rsid w:val="5E1C66D3"/>
    <w:rsid w:val="5E915A9D"/>
    <w:rsid w:val="5EC14BEE"/>
    <w:rsid w:val="5EE66E12"/>
    <w:rsid w:val="5F90412F"/>
    <w:rsid w:val="5F94520D"/>
    <w:rsid w:val="61331D55"/>
    <w:rsid w:val="614011F2"/>
    <w:rsid w:val="61960DB2"/>
    <w:rsid w:val="619A3EE4"/>
    <w:rsid w:val="61C3168D"/>
    <w:rsid w:val="61F4408E"/>
    <w:rsid w:val="61FC694D"/>
    <w:rsid w:val="623B7475"/>
    <w:rsid w:val="6280132C"/>
    <w:rsid w:val="62A0552A"/>
    <w:rsid w:val="62F01BEB"/>
    <w:rsid w:val="62F369DC"/>
    <w:rsid w:val="631A41D1"/>
    <w:rsid w:val="64B43091"/>
    <w:rsid w:val="64C56B2C"/>
    <w:rsid w:val="657461AC"/>
    <w:rsid w:val="66634618"/>
    <w:rsid w:val="66C622A6"/>
    <w:rsid w:val="66D57919"/>
    <w:rsid w:val="66FB5425"/>
    <w:rsid w:val="671169F6"/>
    <w:rsid w:val="673A0E5D"/>
    <w:rsid w:val="6779459B"/>
    <w:rsid w:val="68555008"/>
    <w:rsid w:val="689E69AF"/>
    <w:rsid w:val="68FD74B3"/>
    <w:rsid w:val="692C6F5B"/>
    <w:rsid w:val="69772EB4"/>
    <w:rsid w:val="69A16E27"/>
    <w:rsid w:val="69B542BA"/>
    <w:rsid w:val="6A5E63F6"/>
    <w:rsid w:val="6ABD7160"/>
    <w:rsid w:val="6BEA5A68"/>
    <w:rsid w:val="6BF41570"/>
    <w:rsid w:val="6D617FAC"/>
    <w:rsid w:val="6E537E3A"/>
    <w:rsid w:val="6F0A5568"/>
    <w:rsid w:val="6F39462A"/>
    <w:rsid w:val="6F9603E0"/>
    <w:rsid w:val="704508A9"/>
    <w:rsid w:val="70486207"/>
    <w:rsid w:val="70742B47"/>
    <w:rsid w:val="7110372C"/>
    <w:rsid w:val="71141158"/>
    <w:rsid w:val="712A6209"/>
    <w:rsid w:val="717705C8"/>
    <w:rsid w:val="718A0AAB"/>
    <w:rsid w:val="71B028D7"/>
    <w:rsid w:val="720F7FD6"/>
    <w:rsid w:val="72D21234"/>
    <w:rsid w:val="73124222"/>
    <w:rsid w:val="736106A8"/>
    <w:rsid w:val="73B21561"/>
    <w:rsid w:val="73D47729"/>
    <w:rsid w:val="74245E9E"/>
    <w:rsid w:val="74AA40DF"/>
    <w:rsid w:val="74AF6A82"/>
    <w:rsid w:val="74F53727"/>
    <w:rsid w:val="757033C5"/>
    <w:rsid w:val="75C612F4"/>
    <w:rsid w:val="77B75398"/>
    <w:rsid w:val="785C1A9B"/>
    <w:rsid w:val="78A23887"/>
    <w:rsid w:val="79766B8D"/>
    <w:rsid w:val="79A111C1"/>
    <w:rsid w:val="79E630EE"/>
    <w:rsid w:val="79FF6CCC"/>
    <w:rsid w:val="7A17211E"/>
    <w:rsid w:val="7A4161D1"/>
    <w:rsid w:val="7AF64429"/>
    <w:rsid w:val="7B5F3D7C"/>
    <w:rsid w:val="7B7610C6"/>
    <w:rsid w:val="7C5F7C3F"/>
    <w:rsid w:val="7C952D7D"/>
    <w:rsid w:val="7CDB6BEA"/>
    <w:rsid w:val="7DB16582"/>
    <w:rsid w:val="7E0C27B4"/>
    <w:rsid w:val="7F9B10FB"/>
    <w:rsid w:val="7FDF4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3"/>
    <w:qFormat/>
    <w:uiPriority w:val="0"/>
    <w:pPr>
      <w:ind w:firstLine="200" w:firstLineChars="200"/>
    </w:pPr>
    <w:rPr>
      <w:color w:val="000000"/>
    </w:rPr>
  </w:style>
  <w:style w:type="paragraph" w:styleId="3">
    <w:name w:val="Normal (Web)"/>
    <w:basedOn w:val="1"/>
    <w:next w:val="2"/>
    <w:qFormat/>
    <w:uiPriority w:val="0"/>
    <w:pPr>
      <w:widowControl/>
      <w:spacing w:beforeAutospacing="1" w:afterAutospacing="1"/>
      <w:jc w:val="left"/>
    </w:pPr>
    <w:rPr>
      <w:rFonts w:ascii="宋体" w:hAnsi="宋体" w:eastAsia="宋体" w:cs="宋体"/>
      <w:kern w:val="0"/>
      <w:sz w:val="24"/>
    </w:rPr>
  </w:style>
  <w:style w:type="paragraph" w:styleId="4">
    <w:name w:val="Normal Indent"/>
    <w:basedOn w:val="1"/>
    <w:qFormat/>
    <w:uiPriority w:val="0"/>
    <w:pPr>
      <w:ind w:firstLine="420" w:firstLineChars="200"/>
    </w:pPr>
  </w:style>
  <w:style w:type="paragraph" w:styleId="5">
    <w:name w:val="Date"/>
    <w:basedOn w:val="1"/>
    <w:next w:val="1"/>
    <w:link w:val="13"/>
    <w:qFormat/>
    <w:uiPriority w:val="0"/>
    <w:pPr>
      <w:ind w:left="100" w:leftChars="2500"/>
    </w:p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日期 Char"/>
    <w:basedOn w:val="11"/>
    <w:link w:val="5"/>
    <w:qFormat/>
    <w:uiPriority w:val="0"/>
    <w:rPr>
      <w:kern w:val="2"/>
      <w:sz w:val="21"/>
      <w:szCs w:val="24"/>
    </w:rPr>
  </w:style>
  <w:style w:type="character" w:customStyle="1" w:styleId="14">
    <w:name w:val="批注框文本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AF038B-FA34-42E9-B512-C3EABF887D06}">
  <ds:schemaRefs/>
</ds:datastoreItem>
</file>

<file path=docProps/app.xml><?xml version="1.0" encoding="utf-8"?>
<Properties xmlns="http://schemas.openxmlformats.org/officeDocument/2006/extended-properties" xmlns:vt="http://schemas.openxmlformats.org/officeDocument/2006/docPropsVTypes">
  <Template>Normal</Template>
  <Pages>4</Pages>
  <Words>1674</Words>
  <Characters>1784</Characters>
  <Lines>18</Lines>
  <Paragraphs>5</Paragraphs>
  <TotalTime>5</TotalTime>
  <ScaleCrop>false</ScaleCrop>
  <LinksUpToDate>false</LinksUpToDate>
  <CharactersWithSpaces>1813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2020-05-13T05:11:00Z</dcterms:created>
  <dc:creator>大熊</dc:creator>
  <cp:lastModifiedBy>  　刺鸟 ˉ</cp:lastModifiedBy>
  <cp:lastPrinted>2022-10-21T04:08:00Z</cp:lastPrinted>
  <dcterms:modified xsi:type="dcterms:W3CDTF">2022-10-24T00:32:00Z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0B0B829DB65C411EAC3BFC7DB88DAAF3</vt:lpwstr>
  </property>
</Properties>
</file>