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44"/>
          <w:szCs w:val="44"/>
          <w:lang w:eastAsia="zh-CN"/>
        </w:rPr>
      </w:pPr>
    </w:p>
    <w:p>
      <w:pPr>
        <w:jc w:val="center"/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</w:pPr>
      <w:r>
        <w:rPr>
          <w:rFonts w:hint="eastAsia" w:ascii="方正小标宋简体" w:eastAsia="方正小标宋简体"/>
          <w:b/>
          <w:bCs/>
          <w:color w:val="FF0000"/>
          <w:sz w:val="72"/>
          <w:szCs w:val="72"/>
          <w:u w:val="none"/>
        </w:rPr>
        <w:pict>
          <v:shape id="_x0000_i1025" o:spt="136" type="#_x0000_t136" style="height:51.55pt;width:441.7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共青团贵州商学院委员会文件" style="font-family:方正小标宋简体;font-size:36pt;font-weight:bold;v-text-align:center;"/>
            <w10:wrap type="none"/>
            <w10:anchorlock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center"/>
        <w:rPr>
          <w:rFonts w:hint="eastAsia" w:ascii="方正小标宋简体" w:eastAsia="方正小标宋简体"/>
          <w:b/>
          <w:bCs/>
          <w:color w:val="FF0000"/>
          <w:sz w:val="48"/>
          <w:szCs w:val="48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黔商院青字〔2024〕1号</w:t>
      </w:r>
    </w:p>
    <w:p>
      <w:pPr>
        <w:jc w:val="left"/>
        <w:rPr>
          <w:rFonts w:hint="eastAsia" w:ascii="方正小标宋简体" w:eastAsia="方正小标宋简体"/>
          <w:color w:val="FF0000"/>
          <w:sz w:val="32"/>
          <w:szCs w:val="32"/>
        </w:rPr>
      </w:pP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2985135</wp:posOffset>
                </wp:positionH>
                <wp:positionV relativeFrom="paragraph">
                  <wp:posOffset>163195</wp:posOffset>
                </wp:positionV>
                <wp:extent cx="208915" cy="190500"/>
                <wp:effectExtent l="15240" t="14605" r="23495" b="2349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915" cy="1905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35.05pt;margin-top:12.85pt;height:15pt;width:16.45pt;z-index:251659264;mso-width-relative:page;mso-height-relative:page;" fillcolor="#FF0000" filled="t" stroked="t" coordsize="208915,190500" o:gfxdata="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Q8n7jXAAAACQEAAA8AAAAAAAAAAQAgAAAAIgAAAGRycy9k&#10;b3ducmV2LnhtbFBLAQIUABQAAAAIAIdO4kAeFQ6RAwIAAC8EAAAOAAAAAAAAAAEAIAAAACYBAABk&#10;cnMvZTJvRG9jLnhtbFBLBQYAAAAABgAGAFkBAACbBQAAAAA=&#10;" path="m0,72764l79798,72764,104457,0,129116,72764,208914,72764,144356,117734,169015,190499,104457,145528,39899,190499,64558,117734xe">
                <v:path o:connectlocs="104457,0;0,72764;39899,190499;169015,190499;208914,72764" o:connectangles="247,164,82,82,0"/>
                <v:fill on="t" focussize="0,0"/>
                <v:stroke color="#FF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     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  <w:lang w:val="en-US" w:eastAsia="zh-CN"/>
        </w:rPr>
        <w:t xml:space="preserve">  </w:t>
      </w:r>
      <w:r>
        <w:rPr>
          <w:rFonts w:hint="eastAsia" w:ascii="方正小标宋简体" w:eastAsia="方正小标宋简体"/>
          <w:b/>
          <w:bCs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 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  <w:lang w:val="en-US" w:eastAsia="zh-CN"/>
        </w:rPr>
        <w:t xml:space="preserve">   </w:t>
      </w:r>
      <w:r>
        <w:rPr>
          <w:rFonts w:hint="eastAsia" w:ascii="方正小标宋简体" w:eastAsia="方正小标宋简体"/>
          <w:color w:val="FF0000"/>
          <w:sz w:val="48"/>
          <w:szCs w:val="48"/>
          <w:u w:val="thick"/>
        </w:rPr>
        <w:t xml:space="preserve">    </w:t>
      </w:r>
      <w:r>
        <w:rPr>
          <w:rFonts w:hint="eastAsia" w:ascii="方正小标宋简体" w:eastAsia="方正小标宋简体"/>
          <w:color w:val="FF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242424"/>
          <w:kern w:val="0"/>
          <w:sz w:val="44"/>
          <w:szCs w:val="4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 w:val="0"/>
          <w:color w:val="242424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关于开展2023-2024年度“贵州省大学生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方正仿宋_GB2312" w:cs="微软雅黑"/>
          <w:b w:val="0"/>
          <w:bCs/>
          <w:color w:val="242424"/>
          <w:kern w:val="0"/>
          <w:sz w:val="32"/>
          <w:szCs w:val="44"/>
          <w:shd w:val="clear" w:fill="FFFFFF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b/>
          <w:bCs w:val="0"/>
          <w:color w:val="242424"/>
          <w:kern w:val="0"/>
          <w:sz w:val="44"/>
          <w:szCs w:val="44"/>
          <w:shd w:val="clear" w:fill="FFFFFF"/>
          <w:lang w:val="en-US" w:eastAsia="zh-CN" w:bidi="ar"/>
        </w:rPr>
        <w:t>自强之星”推报的通知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方正仿宋_GB2312" w:cs="仿宋_GB2312"/>
          <w:b w:val="0"/>
          <w:bCs/>
          <w:kern w:val="2"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各二级学院团总支：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为深入贯彻落实习近平总书记关于青年工作的重要思想，动员引领广大团员青年为强国建设、民族复兴伟业挺膺担当，按照共青团贵州省委员会、贵州省学生联合会《关于开展2023-2024年度“贵州省大学生自强之星”推报的通知》，现将有关事项通知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一、评选时间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2024年1月至2月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二、活动主题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自信自强挺膺担当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三、报名条件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(一)“贵州省大学生自强之星”个人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1.截至2024年暑假前，我校在籍的全日制本科学生；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2.具有良好的思想政治素质，学业成绩优良，品行端正，自强自立，乐观向上，相对困难家庭或地区的学生优先；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3.在投身经济发展、科技创新、乡村振兴、民主法治、文教体育、绿色发展、社会服务、卫国戍边、统一战线、对外交流等方面事迹突出，积极参加社区报到、社会实践、志 愿服务、青年之家等服务项目年度不少于20小时，要求在社会媒体或校园媒体上有过相关报道并取得一定反响，在当代大学生中具有榜样作用；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4.奖学金分为爱国修德、勤学求真、创新创业、社区实践、奋斗力行5个类别；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5.往届“中国大学生自强之星标兵”奖学金获得者、“中国大学生自强之星”奖学金获得者不再参加本次活动。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(二)“贵州省大学生自强之星”科创团体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1.截至2024年暑假前，我校在籍的全日制本科学生科创团体；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2.申报团体应突出科技自立自强，以国家战略需求为导向，面向世界科技前沿、面向经济主战场、面向国家重大需求、面向人民生命健康，在第十八届挑战杯国赛中取得优异成绩或在国家重要建设领域、重点工程、突发事件和具有广泛社会影响的重大事件中作出突出贡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3.团体中高校在学的青年学生应占总人数的80%以上。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四、名额分配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(一)“贵州省大学生自强之星”个人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爱国修德、勤学求真、创新创业、奋斗力行类通过各二级学院团总支推报，每个学院最多可推报2人。社区实践类由学生本人向所在市(州)团委进行申报，后经校团委公示推报，不占学校名额。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(二)“贵州省大学生自强之星”科创团体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kern w:val="2"/>
          <w:sz w:val="32"/>
          <w:szCs w:val="32"/>
          <w:lang w:val="en-US" w:eastAsia="zh-CN" w:bidi="zh-CN"/>
        </w:rPr>
        <w:t>“贵州省大学生自强之星”科创团体通过通过各二级学院团总支推报，每个学院最多可推报1支团队。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五、工作要求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各</w:t>
      </w: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>二级学院团总支应秉持公平、公正、公开原则进行择优推荐，经公示3个工作日无异议后，于2月26日前将纸质版材料报送至校团委，电子版材料发工作邮箱。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报送材料清单如下：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(一)“贵州省大学生自强之星”个人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1.2023-2024年度“中国大学生自强之星”奖学金推荐汇总表(附件1);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2.2023-2024年度“中国大学生自强之星”奖学金报名表(附件2);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3.学习成绩单(由学校教务部门反馈、盖章);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4.相关年度服务时长证明(</w:t>
      </w: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>由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校团委盖章);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相关材料电子版和盖章扫描件以“自强之星+学校+姓名 +事迹类别”命名于2024年2月2</w:t>
      </w: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>6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日前打包发送至邮箱。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楷体" w:hAnsi="楷体" w:eastAsia="楷体" w:cs="楷体"/>
          <w:b/>
          <w:bCs w:val="0"/>
          <w:kern w:val="2"/>
          <w:sz w:val="32"/>
          <w:szCs w:val="32"/>
          <w:lang w:val="en-US" w:eastAsia="zh-CN" w:bidi="zh-CN"/>
        </w:rPr>
        <w:t>(二)“贵州省大学生自强之星”科创团体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1.2023-2024年度“中国大学生自强之星”科创团体奖学金推荐表(附件3);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相关材料电子版和盖章扫描件以“自强之星+学校+负责人姓名+科创团体”命名于2024年2月2</w:t>
      </w: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>6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日前打包发送至邮箱。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</w:pPr>
      <w:r>
        <w:rPr>
          <w:rFonts w:hint="eastAsia" w:ascii="黑体" w:hAnsi="黑体" w:eastAsia="黑体" w:cs="黑体"/>
          <w:b/>
          <w:bCs w:val="0"/>
          <w:kern w:val="2"/>
          <w:sz w:val="32"/>
          <w:szCs w:val="32"/>
          <w:lang w:val="en-US" w:eastAsia="zh-CN" w:bidi="zh-CN"/>
        </w:rPr>
        <w:t>六、联系人及联系电话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60" w:lineRule="exact"/>
        <w:ind w:left="737" w:leftChars="0" w:right="266" w:rightChars="0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联 系 人：陈</w:t>
      </w: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 xml:space="preserve">  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52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联系电话：18786790812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560" w:lineRule="exact"/>
        <w:ind w:left="752" w:right="3691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  <w:r>
        <w:rPr>
          <w:rFonts w:hint="eastAsia" w:eastAsia="方正仿宋_GB2312" w:cs="宋体"/>
          <w:b w:val="0"/>
          <w:bCs/>
          <w:sz w:val="32"/>
          <w:szCs w:val="32"/>
          <w:lang w:val="en-US" w:eastAsia="zh-CN" w:bidi="zh-CN"/>
        </w:rPr>
        <w:t>电子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邮箱：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fldChar w:fldCharType="begin"/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instrText xml:space="preserve"> HYPERLINK "mailto:gztswxxb@126.com" </w:instrTex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fldChar w:fldCharType="separate"/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t>499625651@qq.com</w:t>
      </w:r>
      <w:r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  <w:fldChar w:fldCharType="end"/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2029" w:right="717" w:hanging="1280"/>
        <w:textAlignment w:val="auto"/>
        <w:rPr>
          <w:rFonts w:hint="eastAsia" w:ascii="宋体" w:hAnsi="宋体" w:eastAsia="方正仿宋_GB2312" w:cs="宋体"/>
          <w:b w:val="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598" w:leftChars="304" w:right="717" w:rightChars="0" w:hanging="960" w:hangingChars="300"/>
        <w:jc w:val="both"/>
        <w:textAlignment w:val="auto"/>
        <w:rPr>
          <w:rFonts w:hint="eastAsia" w:ascii="宋体" w:hAnsi="宋体" w:eastAsia="方正仿宋_GB2312" w:cs="宋体"/>
          <w:b w:val="0"/>
          <w:sz w:val="32"/>
          <w:szCs w:val="32"/>
        </w:rPr>
      </w:pPr>
      <w:r>
        <w:rPr>
          <w:rFonts w:hint="eastAsia" w:ascii="宋体" w:hAnsi="宋体" w:eastAsia="方正仿宋_GB2312" w:cs="宋体"/>
          <w:b w:val="0"/>
          <w:sz w:val="32"/>
          <w:szCs w:val="32"/>
        </w:rPr>
        <w:t>附件：1.2023-2024年度“中国大学生自强之星”奖学金推荐汇总表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1596" w:leftChars="760" w:right="717" w:rightChars="0" w:firstLine="0" w:firstLineChars="0"/>
        <w:jc w:val="both"/>
        <w:textAlignment w:val="auto"/>
        <w:rPr>
          <w:rFonts w:hint="eastAsia" w:ascii="宋体" w:hAnsi="宋体" w:eastAsia="方正仿宋_GB2312" w:cs="宋体"/>
          <w:b w:val="0"/>
          <w:sz w:val="32"/>
          <w:szCs w:val="32"/>
        </w:rPr>
      </w:pPr>
      <w:r>
        <w:rPr>
          <w:rFonts w:hint="eastAsia" w:ascii="宋体" w:hAnsi="宋体" w:eastAsia="方正仿宋_GB2312" w:cs="宋体"/>
          <w:b w:val="0"/>
          <w:sz w:val="32"/>
          <w:szCs w:val="32"/>
        </w:rPr>
        <w:t>2.2023-2024年度“中国大学生自强之星”奖学金报名表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958" w:leftChars="456" w:right="717" w:rightChars="0" w:firstLine="0" w:firstLineChars="0"/>
        <w:jc w:val="both"/>
        <w:textAlignment w:val="auto"/>
        <w:rPr>
          <w:rFonts w:hint="eastAsia" w:ascii="宋体" w:hAnsi="宋体" w:eastAsia="方正仿宋_GB2312" w:cs="宋体"/>
          <w:b w:val="0"/>
          <w:sz w:val="32"/>
          <w:szCs w:val="32"/>
        </w:rPr>
      </w:pPr>
      <w:r>
        <w:rPr>
          <w:rFonts w:hint="eastAsia" w:ascii="宋体" w:hAnsi="宋体" w:eastAsia="方正仿宋_GB2312" w:cs="宋体"/>
          <w:b w:val="0"/>
          <w:sz w:val="32"/>
          <w:szCs w:val="32"/>
        </w:rPr>
        <w:t>3.2023-2024年度“中国大学生自强之星”科创团体奖学金推荐表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0" w:after="0" w:afterLines="50" w:line="560" w:lineRule="exact"/>
        <w:ind w:left="111" w:right="111" w:firstLine="626"/>
        <w:textAlignment w:val="auto"/>
        <w:rPr>
          <w:rFonts w:hint="eastAsia" w:ascii="宋体" w:hAnsi="宋体" w:eastAsia="方正仿宋_GB2312" w:cs="宋体"/>
          <w:b w:val="0"/>
          <w:bCs/>
          <w:sz w:val="32"/>
          <w:szCs w:val="32"/>
          <w:lang w:val="en-US" w:eastAsia="zh-CN" w:bidi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eastAsia="方正仿宋_GB2312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方正仿宋_GB2312" w:cs="宋体"/>
          <w:b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2312" w:cs="宋体"/>
          <w:b w:val="0"/>
          <w:sz w:val="32"/>
          <w:szCs w:val="32"/>
          <w:lang w:val="en-US" w:eastAsia="zh-CN"/>
        </w:rPr>
        <w:t xml:space="preserve"> 贵州商学院团委  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方正仿宋_GB2312" w:cs="宋体"/>
          <w:b w:val="0"/>
          <w:sz w:val="32"/>
          <w:szCs w:val="32"/>
          <w:lang w:val="en-US" w:eastAsia="zh-CN"/>
        </w:rPr>
      </w:pPr>
      <w:r>
        <w:rPr>
          <w:rFonts w:hint="eastAsia" w:ascii="宋体" w:hAnsi="宋体" w:eastAsia="方正仿宋_GB2312" w:cs="宋体"/>
          <w:b w:val="0"/>
          <w:sz w:val="32"/>
          <w:szCs w:val="32"/>
          <w:lang w:val="en-US" w:eastAsia="zh-CN"/>
        </w:rPr>
        <w:t xml:space="preserve">2024年1月18日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eastAsia="方正仿宋_GB2312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eastAsia="方正仿宋_GB2312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eastAsia="方正仿宋_GB2312"/>
          <w:b w:val="0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default" w:eastAsia="方正仿宋_GB2312"/>
          <w:b w:val="0"/>
          <w:sz w:val="32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2AE9E56-165D-4000-A278-BA8B5D6D53B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74C7CB73-F77E-482C-B12C-99B7B79A4A60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21FD1B67-79A0-401D-BB2C-89C268753D1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68BE5AD-0DE8-45BB-BD35-EF92FC6C0E0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6A12BDB6-E60F-4681-A0D3-A97415EA74C4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046B136-79BD-44B5-A1D2-2A176FD06CFE}"/>
  </w:font>
  <w:font w:name="方正大黑简体">
    <w:altName w:val="黑体"/>
    <w:panose1 w:val="02010601030101010101"/>
    <w:charset w:val="86"/>
    <w:family w:val="auto"/>
    <w:pitch w:val="default"/>
    <w:sig w:usb0="00000000" w:usb1="00000000" w:usb2="00000000" w:usb3="00000000" w:csb0="0000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7" w:fontKey="{3038394A-A9BD-40F7-BB45-6FD68C2A5F77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8" w:fontKey="{8A1FCFD3-DF3F-4E44-9B56-0D5C897B385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ZWI0MmMwMDk5MzExNDViZjc3YjIwMjNkYjBhZjQifQ=="/>
  </w:docVars>
  <w:rsids>
    <w:rsidRoot w:val="2A0E33CE"/>
    <w:rsid w:val="00333A2A"/>
    <w:rsid w:val="08202AE5"/>
    <w:rsid w:val="10A73DA4"/>
    <w:rsid w:val="148D32B1"/>
    <w:rsid w:val="14CB3DD9"/>
    <w:rsid w:val="1C5075A8"/>
    <w:rsid w:val="1F7F06D1"/>
    <w:rsid w:val="21562A97"/>
    <w:rsid w:val="22024083"/>
    <w:rsid w:val="25C172BA"/>
    <w:rsid w:val="2A0E33CE"/>
    <w:rsid w:val="2B5522B9"/>
    <w:rsid w:val="36D729D5"/>
    <w:rsid w:val="6206766C"/>
    <w:rsid w:val="6DDB5FC9"/>
    <w:rsid w:val="7DA637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21" w:lineRule="exact"/>
      <w:ind w:left="2275"/>
      <w:outlineLvl w:val="1"/>
    </w:pPr>
    <w:rPr>
      <w:rFonts w:ascii="方正小标宋简体" w:hAnsi="方正小标宋简体" w:eastAsia="方正小标宋简体" w:cs="方正小标宋简体"/>
      <w:sz w:val="36"/>
      <w:szCs w:val="36"/>
      <w:lang w:val="zh-CN" w:eastAsia="zh-CN" w:bidi="zh-CN"/>
    </w:rPr>
  </w:style>
  <w:style w:type="character" w:default="1" w:styleId="7">
    <w:name w:val="Default Paragraph Font"/>
    <w:autoRedefine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List Paragraph"/>
    <w:basedOn w:val="1"/>
    <w:qFormat/>
    <w:uiPriority w:val="1"/>
    <w:pPr>
      <w:spacing w:before="4"/>
      <w:ind w:left="1134" w:hanging="396"/>
    </w:pPr>
    <w:rPr>
      <w:rFonts w:ascii="宋体" w:hAnsi="宋体" w:eastAsia="宋体" w:cs="宋体"/>
      <w:lang w:val="zh-CN" w:eastAsia="zh-CN" w:bidi="zh-CN"/>
    </w:rPr>
  </w:style>
  <w:style w:type="paragraph" w:customStyle="1" w:styleId="9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2020-07-06T07:14:00Z</dcterms:created>
  <dc:creator>晴天雨伞 ‘</dc:creator>
  <cp:lastModifiedBy>  　刺鸟 ˉ</cp:lastModifiedBy>
  <dcterms:modified xsi:type="dcterms:W3CDTF">2024-01-18T03:16:59Z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934AD22DEF1D46C6A5B52EB3BDF70C64_13</vt:lpwstr>
  </property>
</Properties>
</file>