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bidi="ar-SA"/>
        </w:rPr>
        <w:t>第十八届</w:t>
      </w: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eastAsia="zh-CN" w:bidi="ar-SA"/>
        </w:rPr>
        <w:t>“</w:t>
      </w: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bidi="ar-SA"/>
        </w:rPr>
        <w:t>挑战杯</w:t>
      </w: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eastAsia="zh-CN" w:bidi="ar-SA"/>
        </w:rPr>
        <w:t>”</w:t>
      </w: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bidi="ar-SA"/>
        </w:rPr>
        <w:t>竞赛红色专项活动</w:t>
      </w:r>
      <w:r>
        <w:rPr>
          <w:rFonts w:hint="eastAsia" w:ascii="方正小标宋简体" w:hAnsi="黑体" w:eastAsia="方正小标宋简体" w:cs="FZXBSK--GBK1-0"/>
          <w:color w:val="000000"/>
          <w:kern w:val="0"/>
          <w:sz w:val="44"/>
          <w:szCs w:val="44"/>
          <w:lang w:val="en-US" w:eastAsia="zh-CN" w:bidi="ar-SA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实践感悟新时代 挺膺担当新征程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全日制非成人教育的各类高等院校在校生。可个人或团队形式参加。团队学生人数不超过10人，指导教师人数不超过3人。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三、作品要求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作品应该是既有短视频、又有调研报告（两者为1件整体作 品）的优秀作品。其中：短视频时长5分钟以内，应避免简单性 叙述实践过程，着意于对新时代发展成就的理解、实践过程的收获以及对党的情感认同，致力于能使同龄人引起共鸣、共同教育、共同成长，鼓励围绕发展故事、典型人物深度挖掘，形成有温度、易传播的视频（视频格式：MP4，视频分辨率：1280*720、 1920*1080）；调研报告应既有事实叙述，也有观点论述，符合真实性、思想性、简洁性的特征要求，字数在5000字至10000字之间。特别注意，参加作品还应满足以下要求：不能同时参加第十八届“挑战杯”全国级竞赛的主体赛、“揭榜挂帅”专项赛及黑科技展示活动。参加过往届红色专项活动且未获得全国奖励的作品，可在改进优化后继续报名参加本届红色专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四、活动安排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1.学校班级组织发动阶段（2023年2月一一8月20日） 各高校“挑战杯”竞赛组织协调机构广泛组织发动学生参与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理论学习、实践调研和交流分享。8月20日前，每所高校可推荐本校40%的优秀学生实践成果到省级团委“挑战杯”竞赛组织协调委员会。学生参加活动报备及作品提交方式另行告知。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2.省级展示推荐阶段（2023年8月21日一一9月10日）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省级通过优秀作品选拔、协调媒体传播等方式，宣传推广学生们的实践经历和成果作品，并择优推荐40%参加全国交流活动。同时，省级也将对部分优秀作品进行表彰。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3.全国展示交流阶段（2023年9月11日一一10月） 全国组委会针对各省推荐的作品，将组织专家评审遴选出500件左右红色教育意义强，创新性、学术性、感染力、传播力 好的优秀作品，评出其中约50%为三等奖作品，其余约50%进入答辩问询环节。短视频和调研报告的考察权重分别为55%、 45%。在答辩问询环节，作品负责学生应向评委介绍实践过程和成长体会、展示实践成果。结合答辩情况，选出500件左右优秀作品中的约5%为特等奖作品、约15%为一等奖作品、约30%为二等奖作品。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此外，全国组委会将搭建云上“红色课堂”，将500件左右优秀作品中的短视频在云上集中展示，向青少年提供“红色教材”, 支持视频创作者与青少年、青少年之间云上互动交流，着意将评论区转化为“红色课堂互动区”，将评论交流过程转化为红色精神碰撞学习过程。组委会将适时根据视频点赞数、评论数以及精华评论情况等评定100件“最具感染力奖”作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2"/>
        <w:ind w:firstLine="643" w:firstLineChars="200"/>
        <w:rPr>
          <w:rFonts w:hint="eastAsia" w:ascii="Times New Roman" w:hAnsi="Times New Roman" w:eastAsia="仿宋_GB2312" w:cs="黑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黑体"/>
          <w:b/>
          <w:bCs/>
          <w:kern w:val="2"/>
          <w:sz w:val="32"/>
          <w:szCs w:val="32"/>
          <w:u w:val="none"/>
          <w:lang w:val="en-US" w:eastAsia="zh-CN" w:bidi="ar-SA"/>
        </w:rPr>
        <w:t>未尽事宜请点击以下链接查看全国竞赛组委会发布的推文。 红色专项活动：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https://mp.weixin.qq.com/s/YMNgAfZ1Qo15gcUJBf4kpQ</w:t>
      </w:r>
    </w:p>
    <w:p>
      <w:pPr>
        <w:pStyle w:val="2"/>
        <w:rPr>
          <w:rFonts w:hint="eastAsia" w:ascii="Times New Roman" w:hAnsi="Times New Roman" w:eastAsia="仿宋_GB2312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41CA71-3B22-4718-A6F1-D26C21DF61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A4EB295-EC52-417C-95C7-089EBCAC45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CF2D2E-E5E3-4220-A115-77B1C6F92E8A}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2D52829C-A7D7-42C4-B39F-B4FD5B7667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MwNjM1OTNlMzE1MzgwOTg2YzNmZGRhY2EzZjQifQ=="/>
  </w:docVars>
  <w:rsids>
    <w:rsidRoot w:val="742204B9"/>
    <w:rsid w:val="03E83039"/>
    <w:rsid w:val="05383E8F"/>
    <w:rsid w:val="137D4126"/>
    <w:rsid w:val="1B193AF0"/>
    <w:rsid w:val="267F1CDE"/>
    <w:rsid w:val="38532991"/>
    <w:rsid w:val="392F1ACE"/>
    <w:rsid w:val="3B1D26D2"/>
    <w:rsid w:val="40CE3BAF"/>
    <w:rsid w:val="443A297F"/>
    <w:rsid w:val="4E870795"/>
    <w:rsid w:val="5EF64B7B"/>
    <w:rsid w:val="742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2389</Words>
  <Characters>2457</Characters>
  <Lines>0</Lines>
  <Paragraphs>0</Paragraphs>
  <TotalTime>35</TotalTime>
  <ScaleCrop>false</ScaleCrop>
  <LinksUpToDate>false</LinksUpToDate>
  <CharactersWithSpaces>2462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2023-02-10T12:51:00Z</dcterms:created>
  <dc:creator>小星星</dc:creator>
  <cp:lastModifiedBy>  　刺鸟 ˉ</cp:lastModifiedBy>
  <dcterms:modified xsi:type="dcterms:W3CDTF">2023-02-20T08:35:16Z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A6AFB53200E6424AA2A36B96A088E51C</vt:lpwstr>
  </property>
</Properties>
</file>