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jc w:val="left"/>
        <w:rPr>
          <w:rFonts w:hint="eastAsia" w:ascii="微软雅黑" w:hAnsi="微软雅黑" w:eastAsia="微软雅黑" w:cs="微软雅黑"/>
          <w:b/>
          <w:bCs/>
          <w:sz w:val="44"/>
          <w:szCs w:val="44"/>
          <w:lang w:val="en-US" w:eastAsia="zh-CN"/>
        </w:rPr>
      </w:pPr>
      <w:r>
        <w:rPr>
          <w:rFonts w:hint="eastAsia" w:ascii="宋体" w:hAnsi="宋体" w:eastAsia="宋体" w:cs="宋体"/>
          <w:b w:val="0"/>
          <w:bCs w:val="0"/>
          <w:sz w:val="28"/>
          <w:szCs w:val="28"/>
          <w:lang w:val="en-US" w:eastAsia="zh-CN"/>
        </w:rPr>
        <w:t>附件</w:t>
      </w:r>
    </w:p>
    <w:p>
      <w:pPr>
        <w:ind w:right="-313" w:rightChars="-149"/>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eastAsia="zh-CN"/>
        </w:rPr>
        <w:t>贵州商学院“</w:t>
      </w:r>
      <w:r>
        <w:rPr>
          <w:rFonts w:hint="eastAsia" w:ascii="方正公文小标宋" w:hAnsi="方正公文小标宋" w:eastAsia="方正公文小标宋" w:cs="方正公文小标宋"/>
          <w:b/>
          <w:bCs/>
          <w:sz w:val="44"/>
          <w:szCs w:val="44"/>
          <w:lang w:val="en-US" w:eastAsia="zh-CN"/>
        </w:rPr>
        <w:t>一院一品</w:t>
      </w:r>
      <w:r>
        <w:rPr>
          <w:rFonts w:hint="eastAsia" w:ascii="方正公文小标宋" w:hAnsi="方正公文小标宋" w:eastAsia="方正公文小标宋" w:cs="方正公文小标宋"/>
          <w:b/>
          <w:bCs/>
          <w:sz w:val="44"/>
          <w:szCs w:val="44"/>
          <w:lang w:eastAsia="zh-CN"/>
        </w:rPr>
        <w:t>”</w:t>
      </w:r>
      <w:r>
        <w:rPr>
          <w:rFonts w:hint="eastAsia" w:ascii="方正公文小标宋" w:hAnsi="方正公文小标宋" w:eastAsia="方正公文小标宋" w:cs="方正公文小标宋"/>
          <w:b/>
          <w:bCs/>
          <w:sz w:val="44"/>
          <w:szCs w:val="44"/>
          <w:lang w:val="en-US" w:eastAsia="zh-CN"/>
        </w:rPr>
        <w:t>校园文化品牌培育</w:t>
      </w:r>
    </w:p>
    <w:p>
      <w:pPr>
        <w:ind w:right="-313" w:rightChars="-149"/>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项目申报表</w:t>
      </w:r>
    </w:p>
    <w:p>
      <w:pPr>
        <w:ind w:right="-313" w:rightChars="-149"/>
        <w:jc w:val="both"/>
        <w:rPr>
          <w:rFonts w:hint="default" w:ascii="宋体" w:hAnsi="宋体" w:cs="宋体"/>
          <w:b w:val="0"/>
          <w:bCs w:val="0"/>
          <w:color w:val="FF0000"/>
          <w:sz w:val="30"/>
          <w:szCs w:val="30"/>
          <w:lang w:val="en-US" w:eastAsia="zh-CN"/>
        </w:rPr>
      </w:pPr>
      <w:r>
        <w:rPr>
          <w:rFonts w:hint="eastAsia" w:ascii="宋体" w:hAnsi="宋体" w:cs="宋体"/>
          <w:b w:val="0"/>
          <w:bCs w:val="0"/>
          <w:sz w:val="30"/>
          <w:szCs w:val="30"/>
          <w:u w:val="none"/>
          <w:lang w:val="en-US" w:eastAsia="zh-CN"/>
        </w:rPr>
        <w:t>学院</w:t>
      </w:r>
      <w:r>
        <w:rPr>
          <w:rFonts w:hint="eastAsia" w:ascii="宋体" w:hAnsi="宋体" w:cs="宋体"/>
          <w:b w:val="0"/>
          <w:bCs w:val="0"/>
          <w:sz w:val="30"/>
          <w:szCs w:val="30"/>
          <w:lang w:val="en-US" w:eastAsia="zh-CN"/>
        </w:rPr>
        <w:t>：管理学院</w:t>
      </w:r>
      <w:r>
        <w:rPr>
          <w:rFonts w:hint="eastAsia" w:ascii="宋体" w:hAnsi="宋体" w:cs="宋体"/>
          <w:b w:val="0"/>
          <w:bCs w:val="0"/>
          <w:sz w:val="30"/>
          <w:szCs w:val="30"/>
          <w:u w:val="none"/>
          <w:lang w:val="en-US" w:eastAsia="zh-CN"/>
        </w:rPr>
        <w:t xml:space="preserve">      填报人：毛世亮    联系电话：18786963785        </w:t>
      </w:r>
    </w:p>
    <w:tbl>
      <w:tblPr>
        <w:tblStyle w:val="6"/>
        <w:tblW w:w="9567" w:type="dxa"/>
        <w:tblInd w:w="-5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01"/>
        <w:gridCol w:w="633"/>
        <w:gridCol w:w="6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3" w:hRule="atLeast"/>
        </w:trPr>
        <w:tc>
          <w:tcPr>
            <w:tcW w:w="2001" w:type="dxa"/>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center"/>
              <w:rPr>
                <w:sz w:val="40"/>
                <w:szCs w:val="40"/>
              </w:rPr>
            </w:pPr>
            <w:r>
              <w:rPr>
                <w:rFonts w:hint="eastAsia" w:ascii="宋体" w:hAnsi="宋体" w:cs="宋体"/>
                <w:b/>
                <w:bCs/>
                <w:i w:val="0"/>
                <w:iCs w:val="0"/>
                <w:color w:val="000000"/>
                <w:spacing w:val="0"/>
                <w:sz w:val="28"/>
                <w:szCs w:val="28"/>
                <w:vertAlign w:val="baseline"/>
                <w:lang w:val="en-US" w:eastAsia="zh-CN"/>
              </w:rPr>
              <w:t>培育</w:t>
            </w:r>
            <w:r>
              <w:rPr>
                <w:rFonts w:hint="eastAsia" w:ascii="宋体" w:hAnsi="宋体" w:eastAsia="宋体" w:cs="宋体"/>
                <w:b/>
                <w:bCs/>
                <w:i w:val="0"/>
                <w:iCs w:val="0"/>
                <w:color w:val="000000"/>
                <w:spacing w:val="0"/>
                <w:sz w:val="28"/>
                <w:szCs w:val="28"/>
                <w:vertAlign w:val="baseline"/>
                <w:lang w:eastAsia="zh-CN"/>
              </w:rPr>
              <w:t>品牌</w:t>
            </w:r>
            <w:r>
              <w:rPr>
                <w:rFonts w:hint="eastAsia" w:ascii="宋体" w:hAnsi="宋体" w:eastAsia="宋体" w:cs="宋体"/>
                <w:b/>
                <w:bCs/>
                <w:i w:val="0"/>
                <w:iCs w:val="0"/>
                <w:color w:val="000000"/>
                <w:spacing w:val="0"/>
                <w:sz w:val="28"/>
                <w:szCs w:val="28"/>
                <w:vertAlign w:val="baseline"/>
              </w:rPr>
              <w:t>名称</w:t>
            </w:r>
          </w:p>
        </w:tc>
        <w:tc>
          <w:tcPr>
            <w:tcW w:w="7566" w:type="dxa"/>
            <w:gridSpan w:val="2"/>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top"/>
          </w:tcPr>
          <w:p>
            <w:pPr>
              <w:jc w:val="left"/>
              <w:rPr>
                <w:rFonts w:hint="default" w:ascii="宋体" w:eastAsia="宋体"/>
                <w:sz w:val="40"/>
                <w:szCs w:val="40"/>
                <w:lang w:val="en-US" w:eastAsia="zh-CN"/>
              </w:rPr>
            </w:pPr>
            <w:r>
              <w:rPr>
                <w:rFonts w:hint="eastAsia" w:ascii="宋体"/>
                <w:sz w:val="40"/>
                <w:szCs w:val="40"/>
                <w:lang w:eastAsia="zh-CN"/>
              </w:rPr>
              <w:t>“</w:t>
            </w:r>
            <w:r>
              <w:rPr>
                <w:rFonts w:hint="eastAsia" w:ascii="宋体"/>
                <w:sz w:val="40"/>
                <w:szCs w:val="40"/>
                <w:lang w:val="en-US" w:eastAsia="zh-CN"/>
              </w:rPr>
              <w:t>学创杯</w:t>
            </w:r>
            <w:r>
              <w:rPr>
                <w:rFonts w:hint="eastAsia" w:ascii="宋体"/>
                <w:sz w:val="40"/>
                <w:szCs w:val="40"/>
                <w:lang w:eastAsia="zh-CN"/>
              </w:rPr>
              <w:t>”</w:t>
            </w:r>
            <w:r>
              <w:rPr>
                <w:rFonts w:hint="eastAsia" w:ascii="宋体"/>
                <w:sz w:val="40"/>
                <w:szCs w:val="40"/>
                <w:lang w:val="en-US" w:eastAsia="zh-CN"/>
              </w:rPr>
              <w:t>全国大学生创业综合模拟赛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2" w:hRule="atLeast"/>
        </w:trPr>
        <w:tc>
          <w:tcPr>
            <w:tcW w:w="2001" w:type="dxa"/>
            <w:tcBorders>
              <w:top w:val="single" w:color="000000" w:sz="2" w:space="0"/>
              <w:left w:val="single" w:color="000000" w:sz="2" w:space="0"/>
              <w:bottom w:val="single" w:color="auto" w:sz="4"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center"/>
              <w:rPr>
                <w:sz w:val="40"/>
                <w:szCs w:val="40"/>
              </w:rPr>
            </w:pPr>
            <w:r>
              <w:rPr>
                <w:rFonts w:hint="eastAsia" w:ascii="宋体" w:hAnsi="宋体" w:eastAsia="宋体" w:cs="宋体"/>
                <w:b/>
                <w:bCs/>
                <w:i w:val="0"/>
                <w:iCs w:val="0"/>
                <w:color w:val="000000"/>
                <w:spacing w:val="0"/>
                <w:sz w:val="28"/>
                <w:szCs w:val="28"/>
                <w:vertAlign w:val="baseline"/>
                <w:lang w:eastAsia="zh-CN"/>
              </w:rPr>
              <w:t>所属类别</w:t>
            </w:r>
          </w:p>
        </w:tc>
        <w:tc>
          <w:tcPr>
            <w:tcW w:w="7566" w:type="dxa"/>
            <w:gridSpan w:val="2"/>
            <w:tcBorders>
              <w:top w:val="single" w:color="000000" w:sz="2" w:space="0"/>
              <w:left w:val="single" w:color="000000" w:sz="2" w:space="0"/>
              <w:bottom w:val="single" w:color="auto" w:sz="4"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firstLine="280" w:firstLineChars="100"/>
              <w:jc w:val="both"/>
              <w:rPr>
                <w:rFonts w:hint="eastAsia" w:ascii="宋体" w:hAnsi="宋体" w:eastAsia="宋体" w:cs="宋体"/>
                <w:b w:val="0"/>
                <w:bCs w:val="0"/>
                <w:i w:val="0"/>
                <w:iCs w:val="0"/>
                <w:caps w:val="0"/>
                <w:color w:val="3E3E3E"/>
                <w:spacing w:val="0"/>
                <w:sz w:val="28"/>
                <w:szCs w:val="28"/>
                <w:shd w:val="clear" w:fill="FFFFFF"/>
                <w:lang w:val="en-US" w:eastAsia="zh-CN"/>
              </w:rPr>
            </w:pPr>
            <w:r>
              <w:rPr>
                <w:rFonts w:hint="eastAsia" w:ascii="宋体" w:hAnsi="宋体" w:eastAsia="宋体" w:cs="宋体"/>
                <w:b w:val="0"/>
                <w:bCs w:val="0"/>
                <w:i w:val="0"/>
                <w:iCs w:val="0"/>
                <w:color w:val="000000"/>
                <w:spacing w:val="0"/>
                <w:sz w:val="28"/>
                <w:szCs w:val="28"/>
                <w:vertAlign w:val="baseline"/>
              </w:rPr>
              <w:t>口</w:t>
            </w:r>
            <w:r>
              <w:rPr>
                <w:rFonts w:hint="eastAsia" w:ascii="宋体" w:hAnsi="宋体" w:eastAsia="宋体" w:cs="宋体"/>
                <w:b w:val="0"/>
                <w:bCs w:val="0"/>
                <w:i w:val="0"/>
                <w:iCs w:val="0"/>
                <w:caps w:val="0"/>
                <w:color w:val="3E3E3E"/>
                <w:spacing w:val="0"/>
                <w:sz w:val="28"/>
                <w:szCs w:val="28"/>
                <w:shd w:val="clear" w:fill="FFFFFF"/>
              </w:rPr>
              <w:t>思想教育类</w:t>
            </w:r>
            <w:r>
              <w:rPr>
                <w:rFonts w:hint="eastAsia" w:ascii="宋体" w:hAnsi="宋体" w:eastAsia="宋体" w:cs="宋体"/>
                <w:b w:val="0"/>
                <w:bCs w:val="0"/>
                <w:i w:val="0"/>
                <w:iCs w:val="0"/>
                <w:caps w:val="0"/>
                <w:color w:val="3E3E3E"/>
                <w:spacing w:val="0"/>
                <w:sz w:val="28"/>
                <w:szCs w:val="28"/>
                <w:shd w:val="clear" w:fill="FFFFFF"/>
                <w:lang w:val="en-US" w:eastAsia="zh-CN"/>
              </w:rPr>
              <w:t xml:space="preserve">     </w:t>
            </w:r>
            <w:r>
              <w:rPr>
                <w:rFonts w:hint="eastAsia" w:ascii="宋体" w:hAnsi="宋体" w:eastAsia="宋体" w:cs="宋体"/>
                <w:b w:val="0"/>
                <w:bCs w:val="0"/>
                <w:i w:val="0"/>
                <w:iCs w:val="0"/>
                <w:color w:val="000000"/>
                <w:spacing w:val="0"/>
                <w:sz w:val="28"/>
                <w:szCs w:val="28"/>
                <w:vertAlign w:val="baseline"/>
              </w:rPr>
              <w:t>口</w:t>
            </w:r>
            <w:r>
              <w:rPr>
                <w:rFonts w:hint="eastAsia" w:ascii="宋体" w:hAnsi="宋体" w:eastAsia="宋体" w:cs="宋体"/>
                <w:b w:val="0"/>
                <w:bCs w:val="0"/>
                <w:i w:val="0"/>
                <w:iCs w:val="0"/>
                <w:caps w:val="0"/>
                <w:color w:val="3E3E3E"/>
                <w:spacing w:val="0"/>
                <w:sz w:val="28"/>
                <w:szCs w:val="28"/>
                <w:shd w:val="clear" w:fill="FFFFFF"/>
                <w:lang w:val="en-US" w:eastAsia="zh-CN"/>
              </w:rPr>
              <w:t>组织建设</w:t>
            </w:r>
            <w:r>
              <w:rPr>
                <w:rFonts w:hint="eastAsia" w:ascii="宋体" w:hAnsi="宋体" w:eastAsia="宋体" w:cs="宋体"/>
                <w:b w:val="0"/>
                <w:bCs w:val="0"/>
                <w:i w:val="0"/>
                <w:iCs w:val="0"/>
                <w:caps w:val="0"/>
                <w:color w:val="3E3E3E"/>
                <w:spacing w:val="0"/>
                <w:sz w:val="28"/>
                <w:szCs w:val="28"/>
                <w:shd w:val="clear" w:fill="FFFFFF"/>
              </w:rPr>
              <w:t>类</w:t>
            </w:r>
            <w:r>
              <w:rPr>
                <w:rFonts w:hint="eastAsia" w:ascii="宋体" w:hAnsi="宋体" w:eastAsia="宋体" w:cs="宋体"/>
                <w:b w:val="0"/>
                <w:bCs w:val="0"/>
                <w:i w:val="0"/>
                <w:iCs w:val="0"/>
                <w:caps w:val="0"/>
                <w:color w:val="3E3E3E"/>
                <w:spacing w:val="0"/>
                <w:sz w:val="28"/>
                <w:szCs w:val="28"/>
                <w:shd w:val="clear" w:fill="FFFFFF"/>
                <w:lang w:val="en-US" w:eastAsia="zh-CN"/>
              </w:rPr>
              <w:t xml:space="preserve">   </w:t>
            </w:r>
            <w:r>
              <w:rPr>
                <w:rFonts w:hint="eastAsia" w:ascii="宋体" w:hAnsi="宋体" w:eastAsia="宋体" w:cs="宋体"/>
                <w:b w:val="0"/>
                <w:bCs w:val="0"/>
                <w:i w:val="0"/>
                <w:iCs w:val="0"/>
                <w:color w:val="000000"/>
                <w:spacing w:val="0"/>
                <w:sz w:val="28"/>
                <w:szCs w:val="28"/>
                <w:vertAlign w:val="baseline"/>
              </w:rPr>
              <w:t>口</w:t>
            </w:r>
            <w:r>
              <w:rPr>
                <w:rFonts w:hint="eastAsia" w:ascii="宋体" w:hAnsi="宋体" w:cs="宋体"/>
                <w:b w:val="0"/>
                <w:bCs w:val="0"/>
                <w:i w:val="0"/>
                <w:iCs w:val="0"/>
                <w:caps w:val="0"/>
                <w:color w:val="3E3E3E"/>
                <w:spacing w:val="0"/>
                <w:sz w:val="28"/>
                <w:szCs w:val="28"/>
                <w:shd w:val="clear" w:fill="FFFFFF"/>
                <w:lang w:val="en-US" w:eastAsia="zh-CN"/>
              </w:rPr>
              <w:t>学风养成</w:t>
            </w:r>
            <w:r>
              <w:rPr>
                <w:rFonts w:hint="eastAsia" w:ascii="宋体" w:hAnsi="宋体" w:eastAsia="宋体" w:cs="宋体"/>
                <w:b w:val="0"/>
                <w:bCs w:val="0"/>
                <w:i w:val="0"/>
                <w:iCs w:val="0"/>
                <w:caps w:val="0"/>
                <w:color w:val="3E3E3E"/>
                <w:spacing w:val="0"/>
                <w:sz w:val="28"/>
                <w:szCs w:val="28"/>
                <w:shd w:val="clear" w:fill="FFFFFF"/>
              </w:rPr>
              <w:t>类</w:t>
            </w:r>
            <w:r>
              <w:rPr>
                <w:rFonts w:hint="eastAsia" w:ascii="宋体" w:hAnsi="宋体" w:eastAsia="宋体" w:cs="宋体"/>
                <w:b w:val="0"/>
                <w:bCs w:val="0"/>
                <w:i w:val="0"/>
                <w:iCs w:val="0"/>
                <w:caps w:val="0"/>
                <w:color w:val="3E3E3E"/>
                <w:spacing w:val="0"/>
                <w:sz w:val="28"/>
                <w:szCs w:val="28"/>
                <w:shd w:val="clear" w:fill="FFFFFF"/>
                <w:lang w:val="en-US" w:eastAsia="zh-CN"/>
              </w:rPr>
              <w:t xml:space="preserve"> </w:t>
            </w:r>
          </w:p>
          <w:p>
            <w:pPr>
              <w:pStyle w:val="5"/>
              <w:keepNext w:val="0"/>
              <w:keepLines w:val="0"/>
              <w:widowControl/>
              <w:suppressLineNumbers w:val="0"/>
              <w:spacing w:before="0" w:beforeAutospacing="0" w:after="0" w:afterAutospacing="0" w:line="240" w:lineRule="auto"/>
              <w:ind w:left="0" w:right="0" w:firstLine="280" w:firstLineChars="100"/>
              <w:jc w:val="both"/>
              <w:rPr>
                <w:rFonts w:hint="default" w:ascii="宋体" w:hAnsi="宋体" w:eastAsia="宋体" w:cs="宋体"/>
                <w:b w:val="0"/>
                <w:bCs w:val="0"/>
                <w:i w:val="0"/>
                <w:iCs w:val="0"/>
                <w:caps w:val="0"/>
                <w:color w:val="3E3E3E"/>
                <w:spacing w:val="0"/>
                <w:sz w:val="28"/>
                <w:szCs w:val="28"/>
                <w:shd w:val="clear" w:color="auto" w:fill="auto"/>
                <w:lang w:val="en-US" w:eastAsia="zh-CN"/>
              </w:rPr>
            </w:pPr>
            <w:r>
              <w:rPr>
                <w:rFonts w:hint="eastAsia" w:ascii="宋体" w:hAnsi="宋体" w:eastAsia="宋体" w:cs="宋体"/>
                <w:b w:val="0"/>
                <w:bCs w:val="0"/>
                <w:i w:val="0"/>
                <w:iCs w:val="0"/>
                <w:color w:val="000000"/>
                <w:spacing w:val="0"/>
                <w:sz w:val="28"/>
                <w:szCs w:val="28"/>
                <w:vertAlign w:val="baseline"/>
              </w:rPr>
              <w:t>口</w:t>
            </w:r>
            <w:r>
              <w:rPr>
                <w:rFonts w:hint="eastAsia" w:ascii="宋体" w:hAnsi="宋体" w:eastAsia="宋体" w:cs="宋体"/>
                <w:b w:val="0"/>
                <w:bCs w:val="0"/>
                <w:i w:val="0"/>
                <w:iCs w:val="0"/>
                <w:caps w:val="0"/>
                <w:color w:val="3E3E3E"/>
                <w:spacing w:val="0"/>
                <w:sz w:val="28"/>
                <w:szCs w:val="28"/>
                <w:shd w:val="clear" w:color="auto" w:fill="auto"/>
              </w:rPr>
              <w:t>校园文化类</w:t>
            </w:r>
            <w:r>
              <w:rPr>
                <w:rFonts w:hint="eastAsia" w:ascii="宋体" w:hAnsi="宋体" w:eastAsia="宋体" w:cs="宋体"/>
                <w:b w:val="0"/>
                <w:bCs w:val="0"/>
                <w:i w:val="0"/>
                <w:iCs w:val="0"/>
                <w:caps w:val="0"/>
                <w:color w:val="3E3E3E"/>
                <w:spacing w:val="0"/>
                <w:sz w:val="28"/>
                <w:szCs w:val="28"/>
                <w:shd w:val="clear" w:color="auto" w:fill="auto"/>
                <w:lang w:val="en-US" w:eastAsia="zh-CN"/>
              </w:rPr>
              <w:t xml:space="preserve">     </w:t>
            </w:r>
            <w:r>
              <w:rPr>
                <w:rFonts w:hint="eastAsia" w:ascii="宋体" w:hAnsi="宋体" w:eastAsia="宋体" w:cs="宋体"/>
                <w:b w:val="0"/>
                <w:bCs w:val="0"/>
                <w:i w:val="0"/>
                <w:iCs w:val="0"/>
                <w:color w:val="000000"/>
                <w:spacing w:val="0"/>
                <w:sz w:val="28"/>
                <w:szCs w:val="28"/>
                <w:vertAlign w:val="baseline"/>
              </w:rPr>
              <w:t>口</w:t>
            </w:r>
            <w:r>
              <w:rPr>
                <w:rFonts w:hint="eastAsia" w:ascii="宋体" w:hAnsi="宋体" w:eastAsia="宋体" w:cs="宋体"/>
                <w:b w:val="0"/>
                <w:bCs w:val="0"/>
                <w:i w:val="0"/>
                <w:iCs w:val="0"/>
                <w:caps w:val="0"/>
                <w:color w:val="3E3E3E"/>
                <w:spacing w:val="0"/>
                <w:sz w:val="28"/>
                <w:szCs w:val="28"/>
                <w:shd w:val="clear" w:color="auto" w:fill="auto"/>
              </w:rPr>
              <w:t>实践育人类</w:t>
            </w:r>
            <w:r>
              <w:rPr>
                <w:rFonts w:hint="eastAsia" w:ascii="宋体" w:hAnsi="宋体" w:eastAsia="宋体" w:cs="宋体"/>
                <w:b w:val="0"/>
                <w:bCs w:val="0"/>
                <w:i w:val="0"/>
                <w:iCs w:val="0"/>
                <w:caps w:val="0"/>
                <w:color w:val="3E3E3E"/>
                <w:spacing w:val="0"/>
                <w:sz w:val="28"/>
                <w:szCs w:val="28"/>
                <w:shd w:val="clear" w:color="auto" w:fill="auto"/>
                <w:lang w:val="en-US" w:eastAsia="zh-CN"/>
              </w:rPr>
              <w:t xml:space="preserve">   </w:t>
            </w:r>
            <w:r>
              <w:rPr>
                <w:rFonts w:hint="eastAsia" w:ascii="宋体" w:hAnsi="宋体" w:eastAsia="宋体" w:cs="宋体"/>
                <w:b w:val="0"/>
                <w:bCs w:val="0"/>
                <w:i w:val="0"/>
                <w:iCs w:val="0"/>
                <w:color w:val="000000"/>
                <w:spacing w:val="0"/>
                <w:sz w:val="28"/>
                <w:szCs w:val="28"/>
                <w:vertAlign w:val="baseline"/>
              </w:rPr>
              <w:t>口</w:t>
            </w:r>
            <w:r>
              <w:rPr>
                <w:rFonts w:hint="eastAsia" w:ascii="宋体" w:hAnsi="宋体" w:cs="宋体"/>
                <w:b w:val="0"/>
                <w:bCs w:val="0"/>
                <w:i w:val="0"/>
                <w:iCs w:val="0"/>
                <w:caps w:val="0"/>
                <w:color w:val="3E3E3E"/>
                <w:spacing w:val="0"/>
                <w:sz w:val="28"/>
                <w:szCs w:val="28"/>
                <w:shd w:val="clear" w:fill="FFFFFF"/>
                <w:lang w:val="en-US" w:eastAsia="zh-CN"/>
              </w:rPr>
              <w:t>科技创新</w:t>
            </w:r>
            <w:r>
              <w:rPr>
                <w:rFonts w:hint="eastAsia" w:ascii="宋体" w:hAnsi="宋体" w:eastAsia="宋体" w:cs="宋体"/>
                <w:b w:val="0"/>
                <w:bCs w:val="0"/>
                <w:i w:val="0"/>
                <w:iCs w:val="0"/>
                <w:caps w:val="0"/>
                <w:color w:val="3E3E3E"/>
                <w:spacing w:val="0"/>
                <w:sz w:val="28"/>
                <w:szCs w:val="28"/>
                <w:shd w:val="clear" w:fill="FFFFFF"/>
              </w:rPr>
              <w:t>类</w:t>
            </w:r>
            <w:r>
              <w:rPr>
                <w:rFonts w:hint="eastAsia" w:ascii="宋体" w:hAnsi="宋体" w:eastAsia="宋体" w:cs="宋体"/>
                <w:b w:val="0"/>
                <w:bCs w:val="0"/>
                <w:i w:val="0"/>
                <w:iCs w:val="0"/>
                <w:caps w:val="0"/>
                <w:color w:val="3E3E3E"/>
                <w:spacing w:val="0"/>
                <w:sz w:val="28"/>
                <w:szCs w:val="28"/>
                <w:shd w:val="clear" w:fill="FFFFFF"/>
                <w:lang w:val="en-US" w:eastAsia="zh-CN"/>
              </w:rPr>
              <w:t xml:space="preserve"> </w:t>
            </w:r>
          </w:p>
          <w:p>
            <w:pPr>
              <w:pStyle w:val="5"/>
              <w:keepNext w:val="0"/>
              <w:keepLines w:val="0"/>
              <w:widowControl/>
              <w:suppressLineNumbers w:val="0"/>
              <w:spacing w:before="0" w:beforeAutospacing="0" w:after="0" w:afterAutospacing="0" w:line="240" w:lineRule="auto"/>
              <w:ind w:left="0" w:right="0" w:firstLine="280" w:firstLineChars="100"/>
              <w:jc w:val="both"/>
              <w:rPr>
                <w:rFonts w:hint="default" w:eastAsia="微软雅黑"/>
                <w:sz w:val="52"/>
                <w:szCs w:val="52"/>
                <w:lang w:val="en-US" w:eastAsia="zh-CN"/>
              </w:rPr>
            </w:pPr>
            <w:r>
              <w:rPr>
                <w:rFonts w:hint="eastAsia" w:ascii="宋体" w:hAnsi="宋体" w:eastAsia="宋体" w:cs="宋体"/>
                <w:b w:val="0"/>
                <w:bCs w:val="0"/>
                <w:i w:val="0"/>
                <w:iCs w:val="0"/>
                <w:color w:val="000000"/>
                <w:spacing w:val="0"/>
                <w:sz w:val="28"/>
                <w:szCs w:val="28"/>
                <w:vertAlign w:val="baseline"/>
                <w:lang w:val="en-US" w:eastAsia="zh-CN"/>
              </w:rPr>
              <w:sym w:font="Wingdings 2" w:char="0052"/>
            </w:r>
            <w:r>
              <w:rPr>
                <w:rFonts w:hint="eastAsia" w:ascii="宋体" w:hAnsi="宋体" w:eastAsia="宋体" w:cs="宋体"/>
                <w:b w:val="0"/>
                <w:bCs w:val="0"/>
                <w:i w:val="0"/>
                <w:iCs w:val="0"/>
                <w:color w:val="000000"/>
                <w:spacing w:val="0"/>
                <w:sz w:val="28"/>
                <w:szCs w:val="28"/>
                <w:vertAlign w:val="baseline"/>
                <w:lang w:val="en-US" w:eastAsia="zh-CN"/>
              </w:rPr>
              <w:t>学科建设类</w:t>
            </w:r>
            <w:r>
              <w:rPr>
                <w:rFonts w:hint="eastAsia" w:ascii="宋体" w:hAnsi="宋体" w:eastAsia="宋体" w:cs="宋体"/>
                <w:b w:val="0"/>
                <w:bCs w:val="0"/>
                <w:i w:val="0"/>
                <w:iCs w:val="0"/>
                <w:caps w:val="0"/>
                <w:color w:val="3E3E3E"/>
                <w:spacing w:val="0"/>
                <w:sz w:val="28"/>
                <w:szCs w:val="28"/>
                <w:shd w:val="clear" w:color="auto" w:fill="auto"/>
                <w:lang w:val="en-US" w:eastAsia="zh-CN"/>
              </w:rPr>
              <w:t xml:space="preserve">     </w:t>
            </w:r>
            <w:r>
              <w:rPr>
                <w:rFonts w:hint="eastAsia" w:ascii="宋体" w:hAnsi="宋体" w:eastAsia="宋体" w:cs="宋体"/>
                <w:b w:val="0"/>
                <w:bCs w:val="0"/>
                <w:i w:val="0"/>
                <w:iCs w:val="0"/>
                <w:color w:val="000000"/>
                <w:spacing w:val="0"/>
                <w:sz w:val="28"/>
                <w:szCs w:val="28"/>
                <w:vertAlign w:val="baseline"/>
              </w:rPr>
              <w:t>口</w:t>
            </w:r>
            <w:r>
              <w:rPr>
                <w:rFonts w:hint="eastAsia" w:ascii="宋体" w:hAnsi="宋体" w:cs="宋体"/>
                <w:b w:val="0"/>
                <w:bCs w:val="0"/>
                <w:i w:val="0"/>
                <w:iCs w:val="0"/>
                <w:caps w:val="0"/>
                <w:color w:val="3E3E3E"/>
                <w:spacing w:val="0"/>
                <w:sz w:val="28"/>
                <w:szCs w:val="28"/>
                <w:shd w:val="clear" w:fill="FFFFFF"/>
                <w:lang w:val="en-US" w:eastAsia="zh-CN"/>
              </w:rPr>
              <w:t>志愿服务</w:t>
            </w:r>
            <w:r>
              <w:rPr>
                <w:rFonts w:hint="eastAsia" w:ascii="宋体" w:hAnsi="宋体" w:eastAsia="宋体" w:cs="宋体"/>
                <w:b w:val="0"/>
                <w:bCs w:val="0"/>
                <w:i w:val="0"/>
                <w:iCs w:val="0"/>
                <w:caps w:val="0"/>
                <w:color w:val="3E3E3E"/>
                <w:spacing w:val="0"/>
                <w:sz w:val="28"/>
                <w:szCs w:val="28"/>
                <w:shd w:val="clear" w:fill="FFFFFF"/>
              </w:rPr>
              <w:t>类</w:t>
            </w:r>
            <w:r>
              <w:rPr>
                <w:rFonts w:hint="eastAsia" w:ascii="宋体" w:hAnsi="宋体" w:eastAsia="宋体" w:cs="宋体"/>
                <w:b w:val="0"/>
                <w:bCs w:val="0"/>
                <w:i w:val="0"/>
                <w:iCs w:val="0"/>
                <w:caps w:val="0"/>
                <w:color w:val="3E3E3E"/>
                <w:spacing w:val="0"/>
                <w:sz w:val="28"/>
                <w:szCs w:val="28"/>
                <w:shd w:val="clear" w:fill="FFFFFF"/>
                <w:lang w:val="en-US" w:eastAsia="zh-CN"/>
              </w:rPr>
              <w:t xml:space="preserve"> </w:t>
            </w:r>
            <w:r>
              <w:rPr>
                <w:rFonts w:hint="eastAsia" w:ascii="宋体" w:hAnsi="宋体" w:cs="宋体"/>
                <w:b w:val="0"/>
                <w:bCs w:val="0"/>
                <w:i w:val="0"/>
                <w:iCs w:val="0"/>
                <w:caps w:val="0"/>
                <w:color w:val="3E3E3E"/>
                <w:spacing w:val="0"/>
                <w:sz w:val="28"/>
                <w:szCs w:val="28"/>
                <w:shd w:val="clear" w:fill="FFFFFF"/>
                <w:lang w:val="en-US" w:eastAsia="zh-CN"/>
              </w:rPr>
              <w:t xml:space="preserve">  </w:t>
            </w:r>
            <w:r>
              <w:rPr>
                <w:rFonts w:hint="eastAsia" w:ascii="宋体" w:hAnsi="宋体" w:eastAsia="宋体" w:cs="宋体"/>
                <w:b w:val="0"/>
                <w:bCs w:val="0"/>
                <w:i w:val="0"/>
                <w:iCs w:val="0"/>
                <w:color w:val="000000"/>
                <w:spacing w:val="0"/>
                <w:sz w:val="28"/>
                <w:szCs w:val="28"/>
                <w:vertAlign w:val="baseline"/>
              </w:rPr>
              <w:t>口</w:t>
            </w:r>
            <w:r>
              <w:rPr>
                <w:rFonts w:hint="eastAsia" w:ascii="宋体" w:hAnsi="宋体" w:eastAsia="宋体" w:cs="宋体"/>
                <w:b w:val="0"/>
                <w:bCs w:val="0"/>
                <w:i w:val="0"/>
                <w:iCs w:val="0"/>
                <w:caps w:val="0"/>
                <w:color w:val="3E3E3E"/>
                <w:spacing w:val="0"/>
                <w:sz w:val="28"/>
                <w:szCs w:val="28"/>
                <w:shd w:val="clear" w:color="auto" w:fill="auto"/>
              </w:rPr>
              <w:t>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1" w:hRule="atLeast"/>
        </w:trPr>
        <w:tc>
          <w:tcPr>
            <w:tcW w:w="2001" w:type="dxa"/>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center"/>
              <w:rPr>
                <w:rFonts w:hint="eastAsia" w:eastAsia="宋体"/>
                <w:sz w:val="40"/>
                <w:szCs w:val="40"/>
                <w:lang w:eastAsia="zh-CN"/>
              </w:rPr>
            </w:pPr>
            <w:r>
              <w:rPr>
                <w:rFonts w:hint="eastAsia" w:ascii="宋体" w:hAnsi="宋体" w:cs="宋体"/>
                <w:b/>
                <w:bCs/>
                <w:i w:val="0"/>
                <w:iCs w:val="0"/>
                <w:color w:val="000000"/>
                <w:spacing w:val="0"/>
                <w:sz w:val="28"/>
                <w:szCs w:val="28"/>
                <w:vertAlign w:val="baseline"/>
                <w:lang w:val="en-US" w:eastAsia="zh-CN"/>
              </w:rPr>
              <w:t>项目</w:t>
            </w:r>
            <w:r>
              <w:rPr>
                <w:rFonts w:hint="eastAsia" w:ascii="宋体" w:hAnsi="宋体" w:eastAsia="宋体" w:cs="宋体"/>
                <w:b/>
                <w:bCs/>
                <w:i w:val="0"/>
                <w:iCs w:val="0"/>
                <w:color w:val="000000"/>
                <w:spacing w:val="0"/>
                <w:sz w:val="28"/>
                <w:szCs w:val="28"/>
                <w:vertAlign w:val="baseline"/>
                <w:lang w:val="en-US" w:eastAsia="zh-CN"/>
              </w:rPr>
              <w:t>简介</w:t>
            </w:r>
            <w:r>
              <w:rPr>
                <w:rFonts w:hint="eastAsia" w:ascii="楷体" w:hAnsi="楷体" w:eastAsia="楷体" w:cs="楷体"/>
                <w:i w:val="0"/>
                <w:iCs w:val="0"/>
                <w:color w:val="000000"/>
                <w:spacing w:val="0"/>
                <w:sz w:val="24"/>
                <w:szCs w:val="24"/>
                <w:vertAlign w:val="baseline"/>
                <w:lang w:val="en-US" w:eastAsia="zh-CN"/>
              </w:rPr>
              <w:t>（500—800字左右）</w:t>
            </w:r>
          </w:p>
        </w:tc>
        <w:tc>
          <w:tcPr>
            <w:tcW w:w="7566" w:type="dxa"/>
            <w:gridSpan w:val="2"/>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top"/>
          </w:tcPr>
          <w:p>
            <w:pPr>
              <w:tabs>
                <w:tab w:val="left" w:pos="825"/>
              </w:tabs>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今的大学生面临最大的难题就是就业压力，越来越严峻的就业形势使很多大学生感到前途迷茫，甚至不明白读大学的意义何在。为此，希望通过大学生企业管理协会开展“学创杯”全国大学生创业综合模拟大赛，能激发学生创新创业热情，为学生搭建创新创业实践平台，在全校营造促进培养创新创业人才成长的氛围，探索创新创业教育的长效机制，培养学生的创新能力,进一步助力提升我校“新商科”人才培养，推动本科教育高质量发展。</w:t>
            </w:r>
          </w:p>
          <w:p>
            <w:pPr>
              <w:tabs>
                <w:tab w:val="left" w:pos="825"/>
              </w:tabs>
              <w:bidi w:val="0"/>
              <w:jc w:val="left"/>
              <w:rPr>
                <w:rFonts w:hint="eastAsia"/>
                <w:lang w:val="en-US" w:eastAsia="zh-CN"/>
              </w:rPr>
            </w:pPr>
            <w:r>
              <w:rPr>
                <w:rFonts w:hint="eastAsia" w:ascii="宋体" w:hAnsi="宋体" w:eastAsia="宋体" w:cs="宋体"/>
                <w:sz w:val="28"/>
                <w:szCs w:val="28"/>
                <w:lang w:val="en-US" w:eastAsia="zh-CN"/>
              </w:rPr>
              <w:t>杭州贝腾科技有限公司作为技术支持，为我校提供信息化环境的大赛平台。“学创杯”全国大学生创业综合模拟大赛采用电子对抗系统的方式，真实再现社会环境中创业、就业所经历的种种问题，学生在操作过程中能够了解企业各个业务单元及相关关系，体验企业各种角色的岗位职责与决策模式，感受市场竞争及企业应对的过程，让大学生在无成本、无风险的情况下接受社会创业与就业的考验。锻炼我校大学生的市场观察能力、团队协作能力、人际沟通能力等，培养其创业精神，为其今后的发展积累经验。此外，“学创杯”全国大学生创业综合模拟大赛还可提升我校大学生对校园活动的参与度，丰富其课余生活，以达到学以致用的理想效果，从而激发其专业兴趣，为学校选拔出创新创业类人才，促进学生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3" w:hRule="atLeast"/>
        </w:trPr>
        <w:tc>
          <w:tcPr>
            <w:tcW w:w="9567" w:type="dxa"/>
            <w:gridSpan w:val="3"/>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center"/>
              <w:rPr>
                <w:sz w:val="40"/>
                <w:szCs w:val="40"/>
              </w:rPr>
            </w:pPr>
            <w:r>
              <w:rPr>
                <w:rFonts w:hint="eastAsia" w:ascii="宋体" w:hAnsi="宋体" w:eastAsia="宋体" w:cs="宋体"/>
                <w:b/>
                <w:bCs/>
                <w:i w:val="0"/>
                <w:iCs w:val="0"/>
                <w:color w:val="000000"/>
                <w:spacing w:val="0"/>
                <w:sz w:val="28"/>
                <w:szCs w:val="28"/>
                <w:vertAlign w:val="baseline"/>
                <w:lang w:eastAsia="zh-CN"/>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8" w:hRule="atLeast"/>
        </w:trPr>
        <w:tc>
          <w:tcPr>
            <w:tcW w:w="9567" w:type="dxa"/>
            <w:gridSpan w:val="3"/>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left"/>
              <w:rPr>
                <w:sz w:val="40"/>
                <w:szCs w:val="40"/>
              </w:rPr>
            </w:pPr>
            <w:r>
              <w:rPr>
                <w:rFonts w:hint="eastAsia" w:ascii="仿宋" w:hAnsi="仿宋" w:eastAsia="仿宋"/>
                <w:sz w:val="32"/>
                <w:szCs w:val="32"/>
              </w:rPr>
              <w:t>锻炼大学生对企业管理的大局意识及细节操作等能力，合理规划运营计划，让同学们意识到团队的精神</w:t>
            </w:r>
            <w:r>
              <w:rPr>
                <w:rFonts w:hint="eastAsia" w:ascii="仿宋" w:hAnsi="仿宋" w:eastAsia="仿宋"/>
                <w:sz w:val="32"/>
                <w:szCs w:val="32"/>
                <w:lang w:eastAsia="zh-CN"/>
              </w:rPr>
              <w:t>，</w:t>
            </w:r>
            <w:r>
              <w:rPr>
                <w:rFonts w:hint="eastAsia" w:ascii="仿宋" w:hAnsi="仿宋" w:eastAsia="仿宋"/>
                <w:sz w:val="32"/>
                <w:szCs w:val="32"/>
              </w:rPr>
              <w:t>让大学生感受到更有趣的的大学生活。</w:t>
            </w:r>
          </w:p>
          <w:p>
            <w:pPr>
              <w:pStyle w:val="5"/>
              <w:keepNext w:val="0"/>
              <w:keepLines w:val="0"/>
              <w:widowControl/>
              <w:suppressLineNumbers w:val="0"/>
              <w:spacing w:before="0" w:beforeAutospacing="0" w:after="0" w:afterAutospacing="0" w:line="240" w:lineRule="auto"/>
              <w:ind w:left="0" w:right="0"/>
              <w:jc w:val="left"/>
              <w:rPr>
                <w:sz w:val="40"/>
                <w:szCs w:val="40"/>
              </w:rPr>
            </w:pPr>
          </w:p>
          <w:p>
            <w:pPr>
              <w:pStyle w:val="5"/>
              <w:keepNext w:val="0"/>
              <w:keepLines w:val="0"/>
              <w:widowControl/>
              <w:suppressLineNumbers w:val="0"/>
              <w:spacing w:before="0" w:beforeAutospacing="0" w:after="0" w:afterAutospacing="0" w:line="240" w:lineRule="auto"/>
              <w:ind w:left="0" w:right="0"/>
              <w:jc w:val="left"/>
              <w:rPr>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 w:hRule="atLeast"/>
        </w:trPr>
        <w:tc>
          <w:tcPr>
            <w:tcW w:w="9567" w:type="dxa"/>
            <w:gridSpan w:val="3"/>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center"/>
              <w:rPr>
                <w:rFonts w:hint="eastAsia" w:eastAsia="微软雅黑"/>
                <w:sz w:val="40"/>
                <w:szCs w:val="40"/>
                <w:lang w:val="en-US" w:eastAsia="zh-CN"/>
              </w:rPr>
            </w:pPr>
            <w:r>
              <w:rPr>
                <w:rFonts w:hint="eastAsia" w:ascii="宋体" w:hAnsi="宋体" w:eastAsia="宋体" w:cs="宋体"/>
                <w:b/>
                <w:bCs/>
                <w:i w:val="0"/>
                <w:iCs w:val="0"/>
                <w:color w:val="000000"/>
                <w:spacing w:val="0"/>
                <w:sz w:val="28"/>
                <w:szCs w:val="28"/>
                <w:vertAlign w:val="baseline"/>
                <w:lang w:eastAsia="zh-CN"/>
              </w:rPr>
              <w:t>创新性及推广价值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9" w:hRule="atLeast"/>
        </w:trPr>
        <w:tc>
          <w:tcPr>
            <w:tcW w:w="9567" w:type="dxa"/>
            <w:gridSpan w:val="3"/>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left"/>
              <w:rPr>
                <w:sz w:val="40"/>
                <w:szCs w:val="40"/>
              </w:rPr>
            </w:pPr>
            <w:r>
              <w:rPr>
                <w:rFonts w:hint="eastAsia"/>
                <w:sz w:val="28"/>
                <w:szCs w:val="28"/>
                <w:lang w:val="en-US" w:eastAsia="zh-CN"/>
              </w:rPr>
              <w:t>一是</w:t>
            </w:r>
            <w:r>
              <w:rPr>
                <w:rFonts w:hint="eastAsia"/>
                <w:sz w:val="28"/>
                <w:szCs w:val="28"/>
              </w:rPr>
              <w:t>充分运用所学的专业知识，去联结现实世界，去解决现实问题。尽管有的方案可能不完美，但最重要的是同学们已经启航，梦想就在脚下，梦想就在远方。 二是跨学院、跨学科的参赛团队，能够相互滋养，协同进步，共同成长。 学创杯这样的比赛不仅能够帮助经管院的各位同学夯实专业基础知识，也能促进其他专业的同学积极参与，让他们了解到经管相关专业知识，体会其专业魅力。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 w:hRule="atLeast"/>
        </w:trPr>
        <w:tc>
          <w:tcPr>
            <w:tcW w:w="9567" w:type="dxa"/>
            <w:gridSpan w:val="3"/>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center"/>
              <w:rPr>
                <w:rFonts w:hint="default" w:eastAsia="宋体"/>
                <w:sz w:val="40"/>
                <w:szCs w:val="40"/>
                <w:lang w:val="en-US" w:eastAsia="zh-CN"/>
              </w:rPr>
            </w:pPr>
            <w:r>
              <w:rPr>
                <w:rFonts w:hint="eastAsia" w:ascii="宋体" w:hAnsi="宋体" w:eastAsia="宋体" w:cs="宋体"/>
                <w:b/>
                <w:bCs/>
                <w:i w:val="0"/>
                <w:iCs w:val="0"/>
                <w:color w:val="000000"/>
                <w:spacing w:val="0"/>
                <w:sz w:val="28"/>
                <w:szCs w:val="28"/>
                <w:vertAlign w:val="baseline"/>
                <w:lang w:val="en-US" w:eastAsia="zh-CN"/>
              </w:rPr>
              <w:t>预期成果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7" w:hRule="atLeast"/>
        </w:trPr>
        <w:tc>
          <w:tcPr>
            <w:tcW w:w="9567" w:type="dxa"/>
            <w:gridSpan w:val="3"/>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numPr>
                <w:ilvl w:val="0"/>
                <w:numId w:val="2"/>
              </w:numPr>
              <w:suppressLineNumbers w:val="0"/>
              <w:spacing w:before="0" w:beforeAutospacing="0" w:after="0" w:afterAutospacing="0" w:line="240" w:lineRule="auto"/>
              <w:ind w:left="0" w:right="0"/>
              <w:jc w:val="left"/>
              <w:rPr>
                <w:rFonts w:hint="eastAsia"/>
                <w:sz w:val="28"/>
                <w:szCs w:val="28"/>
                <w:lang w:val="en-US" w:eastAsia="zh-CN"/>
              </w:rPr>
            </w:pPr>
            <w:r>
              <w:rPr>
                <w:rFonts w:hint="eastAsia"/>
                <w:sz w:val="28"/>
                <w:szCs w:val="28"/>
                <w:lang w:val="en-US" w:eastAsia="zh-CN"/>
              </w:rPr>
              <w:t>增强大学生自主学习的动力。</w:t>
            </w:r>
          </w:p>
          <w:p>
            <w:pPr>
              <w:pStyle w:val="5"/>
              <w:keepNext w:val="0"/>
              <w:keepLines w:val="0"/>
              <w:widowControl/>
              <w:numPr>
                <w:ilvl w:val="0"/>
                <w:numId w:val="2"/>
              </w:numPr>
              <w:suppressLineNumbers w:val="0"/>
              <w:spacing w:before="0" w:beforeAutospacing="0" w:after="0" w:afterAutospacing="0" w:line="240" w:lineRule="auto"/>
              <w:ind w:left="0" w:right="0"/>
              <w:jc w:val="left"/>
              <w:rPr>
                <w:rFonts w:hint="default"/>
                <w:sz w:val="28"/>
                <w:szCs w:val="28"/>
                <w:lang w:val="en-US" w:eastAsia="zh-CN"/>
              </w:rPr>
            </w:pPr>
            <w:r>
              <w:rPr>
                <w:rFonts w:hint="eastAsia"/>
                <w:sz w:val="28"/>
                <w:szCs w:val="28"/>
                <w:lang w:val="en-US" w:eastAsia="zh-CN"/>
              </w:rPr>
              <w:t>提升大学生团队协作能力。</w:t>
            </w:r>
          </w:p>
          <w:p>
            <w:pPr>
              <w:pStyle w:val="5"/>
              <w:keepNext w:val="0"/>
              <w:keepLines w:val="0"/>
              <w:widowControl/>
              <w:numPr>
                <w:ilvl w:val="0"/>
                <w:numId w:val="2"/>
              </w:numPr>
              <w:suppressLineNumbers w:val="0"/>
              <w:spacing w:before="0" w:beforeAutospacing="0" w:after="0" w:afterAutospacing="0" w:line="240" w:lineRule="auto"/>
              <w:ind w:left="0" w:right="0"/>
              <w:jc w:val="left"/>
              <w:rPr>
                <w:rFonts w:hint="default"/>
                <w:sz w:val="28"/>
                <w:szCs w:val="28"/>
                <w:lang w:val="en-US" w:eastAsia="zh-CN"/>
              </w:rPr>
            </w:pPr>
            <w:r>
              <w:rPr>
                <w:rFonts w:hint="eastAsia" w:ascii="宋体" w:hAnsi="宋体" w:cs="宋体"/>
                <w:sz w:val="28"/>
                <w:szCs w:val="28"/>
                <w:lang w:val="en-US" w:eastAsia="zh-CN"/>
              </w:rPr>
              <w:t>帮助学生了解和掌握创业流程、创新思维、商业计划书撰写、融资等创业相关知识和技能。</w:t>
            </w:r>
          </w:p>
          <w:p>
            <w:pPr>
              <w:pStyle w:val="5"/>
              <w:keepNext w:val="0"/>
              <w:keepLines w:val="0"/>
              <w:widowControl/>
              <w:numPr>
                <w:ilvl w:val="0"/>
                <w:numId w:val="2"/>
              </w:numPr>
              <w:suppressLineNumbers w:val="0"/>
              <w:spacing w:before="0" w:beforeAutospacing="0" w:after="0" w:afterAutospacing="0" w:line="240" w:lineRule="auto"/>
              <w:ind w:left="0" w:right="0"/>
              <w:jc w:val="left"/>
              <w:rPr>
                <w:rFonts w:hint="default"/>
                <w:sz w:val="40"/>
                <w:szCs w:val="40"/>
                <w:lang w:val="en-US" w:eastAsia="zh-CN"/>
              </w:rPr>
            </w:pPr>
            <w:r>
              <w:rPr>
                <w:rFonts w:hint="eastAsia"/>
                <w:sz w:val="28"/>
                <w:szCs w:val="28"/>
                <w:lang w:val="en-US" w:eastAsia="zh-CN"/>
              </w:rPr>
              <w:t>在省级、国家级竞赛平台获奖，</w:t>
            </w:r>
            <w:bookmarkStart w:id="0" w:name="_GoBack"/>
            <w:r>
              <w:rPr>
                <w:rFonts w:hint="eastAsia"/>
                <w:sz w:val="28"/>
                <w:szCs w:val="28"/>
                <w:lang w:val="en-US" w:eastAsia="zh-CN"/>
              </w:rPr>
              <w:t>促进</w:t>
            </w:r>
            <w:bookmarkEnd w:id="0"/>
            <w:r>
              <w:rPr>
                <w:rFonts w:hint="eastAsia"/>
                <w:sz w:val="28"/>
                <w:szCs w:val="28"/>
                <w:lang w:val="en-US" w:eastAsia="zh-CN"/>
              </w:rPr>
              <w:t>学校影响力的提升。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3" w:hRule="atLeast"/>
        </w:trPr>
        <w:tc>
          <w:tcPr>
            <w:tcW w:w="2634" w:type="dxa"/>
            <w:gridSpan w:val="2"/>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bCs/>
                <w:i w:val="0"/>
                <w:iCs w:val="0"/>
                <w:color w:val="000000"/>
                <w:spacing w:val="0"/>
                <w:sz w:val="32"/>
                <w:szCs w:val="32"/>
                <w:vertAlign w:val="baseline"/>
                <w:lang w:val="en-US" w:eastAsia="zh-CN"/>
              </w:rPr>
            </w:pPr>
            <w:r>
              <w:rPr>
                <w:rFonts w:hint="eastAsia" w:ascii="宋体" w:hAnsi="宋体" w:eastAsia="宋体" w:cs="宋体"/>
                <w:b/>
                <w:bCs/>
                <w:i w:val="0"/>
                <w:iCs w:val="0"/>
                <w:color w:val="000000"/>
                <w:spacing w:val="0"/>
                <w:sz w:val="32"/>
                <w:szCs w:val="32"/>
                <w:vertAlign w:val="baseline"/>
                <w:lang w:val="en-US" w:eastAsia="zh-CN"/>
              </w:rPr>
              <w:t>二级学院</w:t>
            </w:r>
            <w:r>
              <w:rPr>
                <w:rFonts w:hint="eastAsia" w:ascii="宋体" w:hAnsi="宋体" w:cs="宋体"/>
                <w:b/>
                <w:bCs/>
                <w:i w:val="0"/>
                <w:iCs w:val="0"/>
                <w:color w:val="000000"/>
                <w:spacing w:val="0"/>
                <w:sz w:val="32"/>
                <w:szCs w:val="32"/>
                <w:vertAlign w:val="baseline"/>
                <w:lang w:val="en-US" w:eastAsia="zh-CN"/>
              </w:rPr>
              <w:t>团总支</w:t>
            </w:r>
          </w:p>
          <w:p>
            <w:pPr>
              <w:pStyle w:val="5"/>
              <w:keepNext w:val="0"/>
              <w:keepLines w:val="0"/>
              <w:widowControl/>
              <w:suppressLineNumbers w:val="0"/>
              <w:spacing w:before="0" w:beforeAutospacing="0" w:after="0" w:afterAutospacing="0" w:line="240" w:lineRule="auto"/>
              <w:ind w:left="0" w:leftChars="0" w:right="0" w:rightChars="0"/>
              <w:jc w:val="center"/>
              <w:rPr>
                <w:rFonts w:hint="eastAsia" w:ascii="Calibri" w:hAnsi="Calibri" w:eastAsia="宋体" w:cs="宋体"/>
                <w:kern w:val="2"/>
                <w:sz w:val="32"/>
                <w:szCs w:val="32"/>
                <w:lang w:val="en-US" w:eastAsia="zh-CN" w:bidi="ar-SA"/>
              </w:rPr>
            </w:pPr>
            <w:r>
              <w:rPr>
                <w:rFonts w:hint="eastAsia" w:ascii="宋体" w:hAnsi="宋体" w:eastAsia="宋体" w:cs="宋体"/>
                <w:b/>
                <w:bCs/>
                <w:i w:val="0"/>
                <w:iCs w:val="0"/>
                <w:color w:val="000000"/>
                <w:spacing w:val="0"/>
                <w:sz w:val="32"/>
                <w:szCs w:val="32"/>
                <w:vertAlign w:val="baseline"/>
                <w:lang w:val="en-US" w:eastAsia="zh-CN"/>
              </w:rPr>
              <w:t>意见</w:t>
            </w:r>
          </w:p>
        </w:tc>
        <w:tc>
          <w:tcPr>
            <w:tcW w:w="6933" w:type="dxa"/>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bottom"/>
          </w:tcPr>
          <w:p>
            <w:pPr>
              <w:pStyle w:val="5"/>
              <w:keepNext w:val="0"/>
              <w:keepLines w:val="0"/>
              <w:widowControl/>
              <w:suppressLineNumbers w:val="0"/>
              <w:spacing w:before="0" w:beforeAutospacing="0" w:after="0" w:afterAutospacing="0" w:line="240" w:lineRule="auto"/>
              <w:ind w:left="0" w:right="0"/>
              <w:jc w:val="right"/>
              <w:rPr>
                <w:rFonts w:hint="eastAsia"/>
                <w:sz w:val="32"/>
                <w:szCs w:val="32"/>
                <w:lang w:val="en-US" w:eastAsia="zh-CN"/>
              </w:rPr>
            </w:pPr>
            <w:r>
              <w:rPr>
                <w:rFonts w:hint="eastAsia"/>
                <w:sz w:val="32"/>
                <w:szCs w:val="32"/>
                <w:lang w:val="en-US" w:eastAsia="zh-CN"/>
              </w:rPr>
              <w:t xml:space="preserve">                      </w:t>
            </w:r>
          </w:p>
          <w:p>
            <w:pPr>
              <w:pStyle w:val="5"/>
              <w:keepNext w:val="0"/>
              <w:keepLines w:val="0"/>
              <w:widowControl/>
              <w:suppressLineNumbers w:val="0"/>
              <w:wordWrap w:val="0"/>
              <w:spacing w:before="0" w:beforeAutospacing="0" w:after="0" w:afterAutospacing="0" w:line="240" w:lineRule="auto"/>
              <w:ind w:right="0" w:firstLine="4160" w:firstLineChars="1300"/>
              <w:jc w:val="right"/>
              <w:rPr>
                <w:rFonts w:hint="default"/>
                <w:sz w:val="32"/>
                <w:szCs w:val="32"/>
                <w:lang w:val="en-US" w:eastAsia="zh-CN"/>
              </w:rPr>
            </w:pPr>
            <w:r>
              <w:rPr>
                <w:rFonts w:hint="eastAsia"/>
                <w:sz w:val="32"/>
                <w:szCs w:val="32"/>
                <w:lang w:val="en-US" w:eastAsia="zh-CN"/>
              </w:rPr>
              <w:t xml:space="preserve">（盖章） </w:t>
            </w:r>
          </w:p>
          <w:p>
            <w:pPr>
              <w:pStyle w:val="5"/>
              <w:keepNext w:val="0"/>
              <w:keepLines w:val="0"/>
              <w:widowControl/>
              <w:suppressLineNumbers w:val="0"/>
              <w:spacing w:before="0" w:beforeAutospacing="0" w:after="0" w:afterAutospacing="0" w:line="240" w:lineRule="auto"/>
              <w:ind w:left="0" w:leftChars="0" w:right="0" w:rightChars="0"/>
              <w:jc w:val="right"/>
              <w:rPr>
                <w:rFonts w:hint="eastAsia" w:ascii="Calibri" w:hAnsi="Calibri" w:eastAsia="宋体" w:cs="宋体"/>
                <w:kern w:val="2"/>
                <w:sz w:val="32"/>
                <w:szCs w:val="32"/>
                <w:lang w:val="en-US" w:eastAsia="zh-CN" w:bidi="ar-SA"/>
              </w:rPr>
            </w:pPr>
            <w:r>
              <w:rPr>
                <w:rFonts w:hint="eastAsia"/>
                <w:sz w:val="32"/>
                <w:szCs w:val="32"/>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3" w:hRule="atLeast"/>
        </w:trPr>
        <w:tc>
          <w:tcPr>
            <w:tcW w:w="2634" w:type="dxa"/>
            <w:gridSpan w:val="2"/>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32"/>
                <w:szCs w:val="32"/>
                <w:vertAlign w:val="baseline"/>
                <w:lang w:val="en-US" w:eastAsia="zh-CN"/>
              </w:rPr>
            </w:pPr>
            <w:r>
              <w:rPr>
                <w:rFonts w:hint="eastAsia" w:ascii="宋体" w:hAnsi="宋体" w:cs="宋体"/>
                <w:b/>
                <w:bCs/>
                <w:i w:val="0"/>
                <w:iCs w:val="0"/>
                <w:color w:val="000000"/>
                <w:spacing w:val="0"/>
                <w:sz w:val="32"/>
                <w:szCs w:val="32"/>
                <w:vertAlign w:val="baseline"/>
                <w:lang w:val="en-US" w:eastAsia="zh-CN"/>
              </w:rPr>
              <w:t>校</w:t>
            </w:r>
            <w:r>
              <w:rPr>
                <w:rFonts w:hint="eastAsia" w:ascii="宋体" w:hAnsi="宋体" w:eastAsia="宋体" w:cs="宋体"/>
                <w:b/>
                <w:bCs/>
                <w:i w:val="0"/>
                <w:iCs w:val="0"/>
                <w:color w:val="000000"/>
                <w:spacing w:val="0"/>
                <w:sz w:val="32"/>
                <w:szCs w:val="32"/>
                <w:vertAlign w:val="baseline"/>
                <w:lang w:val="en-US" w:eastAsia="zh-CN"/>
              </w:rPr>
              <w:t>团委</w:t>
            </w:r>
          </w:p>
          <w:p>
            <w:pPr>
              <w:pStyle w:val="5"/>
              <w:keepNext w:val="0"/>
              <w:keepLines w:val="0"/>
              <w:widowControl/>
              <w:suppressLineNumbers w:val="0"/>
              <w:spacing w:before="0" w:beforeAutospacing="0" w:after="0" w:afterAutospacing="0" w:line="240" w:lineRule="auto"/>
              <w:ind w:left="0" w:leftChars="0" w:right="0" w:rightChars="0"/>
              <w:jc w:val="center"/>
              <w:rPr>
                <w:rFonts w:hint="default"/>
                <w:sz w:val="32"/>
                <w:szCs w:val="32"/>
                <w:lang w:val="en-US" w:eastAsia="zh-CN"/>
              </w:rPr>
            </w:pPr>
            <w:r>
              <w:rPr>
                <w:rFonts w:hint="eastAsia" w:ascii="宋体" w:hAnsi="宋体" w:eastAsia="宋体" w:cs="宋体"/>
                <w:b/>
                <w:bCs/>
                <w:i w:val="0"/>
                <w:iCs w:val="0"/>
                <w:color w:val="000000"/>
                <w:spacing w:val="0"/>
                <w:sz w:val="32"/>
                <w:szCs w:val="32"/>
                <w:vertAlign w:val="baseline"/>
                <w:lang w:val="en-US" w:eastAsia="zh-CN"/>
              </w:rPr>
              <w:t>意见</w:t>
            </w:r>
          </w:p>
        </w:tc>
        <w:tc>
          <w:tcPr>
            <w:tcW w:w="6933" w:type="dxa"/>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bottom"/>
          </w:tcPr>
          <w:p>
            <w:pPr>
              <w:pStyle w:val="5"/>
              <w:keepNext w:val="0"/>
              <w:keepLines w:val="0"/>
              <w:widowControl/>
              <w:suppressLineNumbers w:val="0"/>
              <w:spacing w:before="0" w:beforeAutospacing="0" w:after="0" w:afterAutospacing="0" w:line="240" w:lineRule="auto"/>
              <w:ind w:left="0" w:right="0"/>
              <w:jc w:val="right"/>
              <w:rPr>
                <w:rFonts w:hint="eastAsia"/>
                <w:sz w:val="32"/>
                <w:szCs w:val="32"/>
                <w:lang w:val="en-US" w:eastAsia="zh-CN"/>
              </w:rPr>
            </w:pPr>
            <w:r>
              <w:rPr>
                <w:rFonts w:hint="eastAsia"/>
                <w:sz w:val="32"/>
                <w:szCs w:val="32"/>
                <w:lang w:val="en-US" w:eastAsia="zh-CN"/>
              </w:rPr>
              <w:t xml:space="preserve">                      </w:t>
            </w:r>
          </w:p>
          <w:p>
            <w:pPr>
              <w:pStyle w:val="5"/>
              <w:keepNext w:val="0"/>
              <w:keepLines w:val="0"/>
              <w:widowControl/>
              <w:suppressLineNumbers w:val="0"/>
              <w:wordWrap w:val="0"/>
              <w:spacing w:before="0" w:beforeAutospacing="0" w:after="0" w:afterAutospacing="0" w:line="240" w:lineRule="auto"/>
              <w:ind w:right="0" w:firstLine="4160" w:firstLineChars="1300"/>
              <w:jc w:val="right"/>
              <w:rPr>
                <w:rFonts w:hint="default"/>
                <w:sz w:val="32"/>
                <w:szCs w:val="32"/>
                <w:lang w:val="en-US" w:eastAsia="zh-CN"/>
              </w:rPr>
            </w:pPr>
            <w:r>
              <w:rPr>
                <w:rFonts w:hint="eastAsia"/>
                <w:sz w:val="32"/>
                <w:szCs w:val="32"/>
                <w:lang w:val="en-US" w:eastAsia="zh-CN"/>
              </w:rPr>
              <w:t xml:space="preserve">（盖章） </w:t>
            </w:r>
          </w:p>
          <w:p>
            <w:pPr>
              <w:pStyle w:val="5"/>
              <w:keepNext w:val="0"/>
              <w:keepLines w:val="0"/>
              <w:widowControl/>
              <w:suppressLineNumbers w:val="0"/>
              <w:spacing w:before="0" w:beforeAutospacing="0" w:after="0" w:afterAutospacing="0" w:line="240" w:lineRule="auto"/>
              <w:ind w:left="0" w:right="0"/>
              <w:jc w:val="right"/>
              <w:rPr>
                <w:rFonts w:hint="default"/>
                <w:sz w:val="32"/>
                <w:szCs w:val="32"/>
                <w:lang w:val="en-US" w:eastAsia="zh-CN"/>
              </w:rPr>
            </w:pPr>
            <w:r>
              <w:rPr>
                <w:rFonts w:hint="eastAsia"/>
                <w:sz w:val="32"/>
                <w:szCs w:val="32"/>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4" w:hRule="atLeast"/>
        </w:trPr>
        <w:tc>
          <w:tcPr>
            <w:tcW w:w="2634" w:type="dxa"/>
            <w:gridSpan w:val="2"/>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center"/>
              <w:rPr>
                <w:rFonts w:hint="eastAsia"/>
                <w:sz w:val="32"/>
                <w:szCs w:val="32"/>
                <w:lang w:val="en-US" w:eastAsia="zh-CN"/>
              </w:rPr>
            </w:pPr>
            <w:r>
              <w:rPr>
                <w:rFonts w:hint="eastAsia" w:ascii="宋体" w:hAnsi="宋体" w:eastAsia="宋体" w:cs="宋体"/>
                <w:b/>
                <w:bCs/>
                <w:i w:val="0"/>
                <w:iCs w:val="0"/>
                <w:color w:val="000000"/>
                <w:spacing w:val="0"/>
                <w:sz w:val="32"/>
                <w:szCs w:val="32"/>
                <w:vertAlign w:val="baseline"/>
                <w:lang w:val="en-US" w:eastAsia="zh-CN"/>
              </w:rPr>
              <w:t>备注</w:t>
            </w:r>
          </w:p>
        </w:tc>
        <w:tc>
          <w:tcPr>
            <w:tcW w:w="6933" w:type="dxa"/>
            <w:tcBorders>
              <w:top w:val="single" w:color="000000" w:sz="2" w:space="0"/>
              <w:left w:val="single" w:color="000000" w:sz="2" w:space="0"/>
              <w:bottom w:val="single" w:color="000000" w:sz="2" w:space="0"/>
              <w:right w:val="single" w:color="000000" w:sz="2" w:space="0"/>
            </w:tcBorders>
            <w:shd w:val="clear" w:color="auto" w:fill="auto"/>
            <w:tcMar>
              <w:top w:w="30" w:type="dxa"/>
              <w:left w:w="30" w:type="dxa"/>
              <w:bottom w:w="23" w:type="dxa"/>
              <w:right w:w="30" w:type="dxa"/>
            </w:tcMar>
            <w:vAlign w:val="center"/>
          </w:tcPr>
          <w:p>
            <w:pPr>
              <w:pStyle w:val="5"/>
              <w:keepNext w:val="0"/>
              <w:keepLines w:val="0"/>
              <w:widowControl/>
              <w:suppressLineNumbers w:val="0"/>
              <w:spacing w:before="0" w:beforeAutospacing="0" w:after="0" w:afterAutospacing="0" w:line="240" w:lineRule="auto"/>
              <w:ind w:left="0" w:right="0"/>
              <w:jc w:val="center"/>
              <w:rPr>
                <w:rFonts w:hint="eastAsia"/>
                <w:sz w:val="40"/>
                <w:szCs w:val="40"/>
                <w:lang w:val="en-US" w:eastAsia="zh-CN"/>
              </w:rPr>
            </w:pPr>
          </w:p>
        </w:tc>
      </w:tr>
    </w:tbl>
    <w:p>
      <w:pPr>
        <w:bidi w:val="0"/>
        <w:jc w:val="left"/>
        <w:rPr>
          <w:rFonts w:hint="eastAsia"/>
          <w:lang w:val="en-US" w:eastAsia="zh-CN"/>
        </w:rPr>
      </w:pPr>
    </w:p>
    <w:p>
      <w:pPr>
        <w:bidi w:val="0"/>
        <w:jc w:val="left"/>
        <w:rPr>
          <w:rFonts w:hint="default"/>
          <w:lang w:val="en-US" w:eastAsia="zh-CN"/>
        </w:rPr>
      </w:pPr>
      <w:r>
        <w:rPr>
          <w:rFonts w:hint="eastAsia"/>
          <w:lang w:val="en-US" w:eastAsia="zh-CN"/>
        </w:rPr>
        <w:t>（此表双面打印，一式两份，二级学院和校团委各留存一份）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82C8184-4AA2-45A9-8842-0ACE9FE2E066}"/>
  </w:font>
  <w:font w:name="微软雅黑">
    <w:panose1 w:val="020B0503020204020204"/>
    <w:charset w:val="86"/>
    <w:family w:val="auto"/>
    <w:pitch w:val="default"/>
    <w:sig w:usb0="80000287" w:usb1="2ACF3C50" w:usb2="00000016" w:usb3="00000000" w:csb0="0004001F" w:csb1="00000000"/>
    <w:embedRegular r:id="rId2" w:fontKey="{041E69F7-625F-4B7A-93B5-C553B3975139}"/>
  </w:font>
  <w:font w:name="方正公文小标宋">
    <w:panose1 w:val="02000500000000000000"/>
    <w:charset w:val="86"/>
    <w:family w:val="auto"/>
    <w:pitch w:val="default"/>
    <w:sig w:usb0="A00002BF" w:usb1="38CF7CFA" w:usb2="00000016" w:usb3="00000000" w:csb0="00040001" w:csb1="00000000"/>
    <w:embedRegular r:id="rId3" w:fontKey="{B75EA1E3-F2DF-44AB-A150-100BB092548B}"/>
  </w:font>
  <w:font w:name="Wingdings 2">
    <w:panose1 w:val="05020102010507070707"/>
    <w:charset w:val="00"/>
    <w:family w:val="auto"/>
    <w:pitch w:val="default"/>
    <w:sig w:usb0="00000000" w:usb1="00000000" w:usb2="00000000" w:usb3="00000000" w:csb0="80000000" w:csb1="00000000"/>
    <w:embedRegular r:id="rId4" w:fontKey="{16B8BFBA-F614-446F-9CE2-699357C5A9E9}"/>
  </w:font>
  <w:font w:name="楷体">
    <w:panose1 w:val="02010609060101010101"/>
    <w:charset w:val="86"/>
    <w:family w:val="auto"/>
    <w:pitch w:val="default"/>
    <w:sig w:usb0="800002BF" w:usb1="38CF7CFA" w:usb2="00000016" w:usb3="00000000" w:csb0="00040001" w:csb1="00000000"/>
    <w:embedRegular r:id="rId5" w:fontKey="{A53F4284-5B79-428D-A6BF-AEDA00C70202}"/>
  </w:font>
  <w:font w:name="仿宋">
    <w:panose1 w:val="02010609060101010101"/>
    <w:charset w:val="86"/>
    <w:family w:val="auto"/>
    <w:pitch w:val="default"/>
    <w:sig w:usb0="800002BF" w:usb1="38CF7CFA" w:usb2="00000016" w:usb3="00000000" w:csb0="00040001" w:csb1="00000000"/>
    <w:embedRegular r:id="rId6" w:fontKey="{C61749F3-60A0-439C-9CDD-5E4F9B4AA5D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6A0C20C"/>
    <w:multiLevelType w:val="singleLevel"/>
    <w:tmpl w:val="46A0C20C"/>
    <w:lvl w:ilvl="0" w:tentative="0">
      <w:start w:val="1"/>
      <w:numFmt w:val="decimal"/>
      <w:lvlText w:val="%1."/>
      <w:lvlJc w:val="left"/>
      <w:pPr>
        <w:tabs>
          <w:tab w:val="left" w:pos="312"/>
        </w:tabs>
      </w:pPr>
      <w:rPr>
        <w:rFonts w:hint="default" w:ascii="宋体" w:hAnsi="宋体" w:eastAsia="宋体" w:cs="宋体"/>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2I2NzllYzJiNTcxMzBjNWRkZjVmYWJjYjU3NTQifQ=="/>
  </w:docVars>
  <w:rsids>
    <w:rsidRoot w:val="2FCA27F0"/>
    <w:rsid w:val="039710C5"/>
    <w:rsid w:val="05FA34AB"/>
    <w:rsid w:val="079112D7"/>
    <w:rsid w:val="084E1401"/>
    <w:rsid w:val="09076CA6"/>
    <w:rsid w:val="0E31162E"/>
    <w:rsid w:val="10501A8E"/>
    <w:rsid w:val="112A21FA"/>
    <w:rsid w:val="134578A4"/>
    <w:rsid w:val="17E870D2"/>
    <w:rsid w:val="19802C36"/>
    <w:rsid w:val="19FC0182"/>
    <w:rsid w:val="1AE82432"/>
    <w:rsid w:val="1B4E010B"/>
    <w:rsid w:val="1BD55737"/>
    <w:rsid w:val="24B70B04"/>
    <w:rsid w:val="2B3B5D9D"/>
    <w:rsid w:val="2CEB5C03"/>
    <w:rsid w:val="2EF52813"/>
    <w:rsid w:val="2FCA27F0"/>
    <w:rsid w:val="3339355A"/>
    <w:rsid w:val="33DF6041"/>
    <w:rsid w:val="35050B53"/>
    <w:rsid w:val="377A54BF"/>
    <w:rsid w:val="3C506B3C"/>
    <w:rsid w:val="3C534896"/>
    <w:rsid w:val="3E783969"/>
    <w:rsid w:val="40330901"/>
    <w:rsid w:val="405319C2"/>
    <w:rsid w:val="421B501C"/>
    <w:rsid w:val="428471F1"/>
    <w:rsid w:val="43B2294A"/>
    <w:rsid w:val="44DC4473"/>
    <w:rsid w:val="452A6080"/>
    <w:rsid w:val="45BE6A33"/>
    <w:rsid w:val="48424CAC"/>
    <w:rsid w:val="499A15D4"/>
    <w:rsid w:val="4A1D297F"/>
    <w:rsid w:val="4DB20D22"/>
    <w:rsid w:val="4E451F2B"/>
    <w:rsid w:val="53627BDE"/>
    <w:rsid w:val="539412F1"/>
    <w:rsid w:val="53E02C01"/>
    <w:rsid w:val="543C0031"/>
    <w:rsid w:val="55B04233"/>
    <w:rsid w:val="57D65228"/>
    <w:rsid w:val="57EF1159"/>
    <w:rsid w:val="58174B0F"/>
    <w:rsid w:val="58C84459"/>
    <w:rsid w:val="59C108AE"/>
    <w:rsid w:val="5A8F0374"/>
    <w:rsid w:val="5AA938A3"/>
    <w:rsid w:val="5C5D0422"/>
    <w:rsid w:val="5C7F7D33"/>
    <w:rsid w:val="5F8C5C14"/>
    <w:rsid w:val="608A077F"/>
    <w:rsid w:val="612D229E"/>
    <w:rsid w:val="69450271"/>
    <w:rsid w:val="6958096C"/>
    <w:rsid w:val="6D2637E4"/>
    <w:rsid w:val="6FDB5C3A"/>
    <w:rsid w:val="711E42D5"/>
    <w:rsid w:val="71C254BD"/>
    <w:rsid w:val="7387245A"/>
    <w:rsid w:val="752B5A68"/>
    <w:rsid w:val="7671721F"/>
    <w:rsid w:val="79A70CBB"/>
    <w:rsid w:val="79BD0E30"/>
    <w:rsid w:val="7AE225F2"/>
    <w:rsid w:val="7B30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pacing w:before="340" w:beforeAutospacing="0" w:after="330" w:afterAutospacing="0" w:line="576" w:lineRule="auto"/>
      <w:jc w:val="both"/>
      <w:outlineLvl w:val="0"/>
    </w:pPr>
    <w:rPr>
      <w:rFonts w:ascii="Calibri" w:hAnsi="Calibri" w:eastAsia="宋体" w:cs="宋体"/>
      <w:b/>
      <w:kern w:val="44"/>
      <w:sz w:val="44"/>
      <w:szCs w:val="24"/>
      <w:lang w:val="en-US" w:eastAsia="zh-CN" w:bidi="ar-SA"/>
    </w:rPr>
  </w:style>
  <w:style w:type="paragraph" w:styleId="3">
    <w:name w:val="heading 2"/>
    <w:basedOn w:val="1"/>
    <w:next w:val="1"/>
    <w:link w:val="11"/>
    <w:qFormat/>
    <w:uiPriority w:val="0"/>
    <w:pPr>
      <w:keepNext/>
      <w:keepLines/>
      <w:spacing w:before="260" w:after="260" w:line="413" w:lineRule="auto"/>
      <w:outlineLvl w:val="1"/>
    </w:pPr>
    <w:rPr>
      <w:rFonts w:ascii="Arial" w:hAnsi="Arial" w:eastAsia="黑体" w:cs="宋体"/>
      <w:b/>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标题 2 字符"/>
    <w:basedOn w:val="8"/>
    <w:link w:val="3"/>
    <w:qFormat/>
    <w:uiPriority w:val="0"/>
    <w:rPr>
      <w:rFonts w:ascii="Arial" w:hAnsi="Arial" w:eastAsia="黑体" w:cs="宋体"/>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800</Words>
  <Characters>853</Characters>
  <Lines>0</Lines>
  <Paragraphs>0</Paragraphs>
  <TotalTime>100</TotalTime>
  <ScaleCrop>false</ScaleCrop>
  <LinksUpToDate>false</LinksUpToDate>
  <CharactersWithSpaces>1098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2020-12-01T11:07:00Z</dcterms:created>
  <dc:creator>- [埖。悸]-久经磨砺</dc:creator>
  <cp:lastModifiedBy>DELL</cp:lastModifiedBy>
  <dcterms:modified xsi:type="dcterms:W3CDTF">2023-11-08T09:26:57Z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76DBDA9FF3BF4227A49142DC36ACA9D8_13</vt:lpwstr>
  </property>
</Properties>
</file>