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24" w:line="219" w:lineRule="auto"/>
        <w:ind w:firstLine="102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3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贵州省商贸物流专家库专家意向人选推荐表</w:t>
      </w:r>
    </w:p>
    <w:p>
      <w:pPr>
        <w:spacing w:line="86" w:lineRule="exact"/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768"/>
        <w:gridCol w:w="899"/>
        <w:gridCol w:w="1348"/>
        <w:gridCol w:w="1229"/>
        <w:gridCol w:w="1199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0" w:line="219" w:lineRule="auto"/>
              <w:ind w:firstLine="33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1" w:line="220" w:lineRule="auto"/>
              <w:ind w:firstLine="19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0" w:line="219" w:lineRule="auto"/>
              <w:ind w:firstLine="10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firstLine="4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3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籍贯</w:t>
            </w: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211" w:lineRule="auto"/>
              <w:ind w:firstLine="41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6" w:line="213" w:lineRule="auto"/>
              <w:ind w:firstLine="33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163" w:lineRule="auto"/>
              <w:ind w:firstLine="29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E-mail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6" w:line="219" w:lineRule="auto"/>
              <w:ind w:firstLine="33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邮编</w:t>
            </w: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6" w:line="219" w:lineRule="auto"/>
              <w:ind w:firstLine="41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1" w:lineRule="auto"/>
              <w:ind w:firstLine="33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地址</w:t>
            </w: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9" w:line="210" w:lineRule="auto"/>
              <w:ind w:firstLine="41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97" w:lineRule="auto"/>
              <w:ind w:firstLine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擅长领域</w:t>
            </w:r>
          </w:p>
        </w:tc>
        <w:tc>
          <w:tcPr>
            <w:tcW w:w="802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3" w:lineRule="auto"/>
              <w:ind w:firstLine="15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商贸物流/冷链物流/逆向物流(再生资源回收)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 w:hRule="atLeast"/>
        </w:trPr>
        <w:tc>
          <w:tcPr>
            <w:tcW w:w="922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19" w:lineRule="auto"/>
              <w:ind w:firstLine="65"/>
              <w:rPr>
                <w:rFonts w:hint="eastAsia" w:ascii="宋体" w:hAnsi="宋体" w:eastAsia="宋体" w:cs="宋体"/>
                <w:spacing w:val="-1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主要研究领域、研究内容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eastAsia="zh-CN"/>
              </w:rPr>
              <w:t>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399" w:lineRule="auto"/>
              <w:ind w:left="65" w:right="414" w:firstLine="4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包括但不限于以下内容:参与学术论文、科研课题情况(专家学者)/商贸物流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相关工作情况(企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业高级管理人员)/行业组织工作情况等(行业组织负责人)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8" w:hRule="atLeast"/>
        </w:trPr>
        <w:tc>
          <w:tcPr>
            <w:tcW w:w="922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19" w:lineRule="auto"/>
              <w:ind w:firstLine="65"/>
              <w:rPr>
                <w:rFonts w:hint="eastAsia" w:ascii="宋体" w:hAnsi="宋体" w:eastAsia="宋体" w:cs="宋体"/>
                <w:spacing w:val="-2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主要成就及社会影响</w:t>
            </w: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eastAsia="zh-CN"/>
              </w:rPr>
              <w:t>：</w:t>
            </w:r>
          </w:p>
          <w:p>
            <w:pPr>
              <w:spacing w:before="257" w:line="219" w:lineRule="auto"/>
              <w:ind w:firstLine="65"/>
              <w:rPr>
                <w:rFonts w:hint="eastAsia" w:ascii="宋体" w:hAnsi="宋体" w:eastAsia="宋体" w:cs="宋体"/>
                <w:spacing w:val="-2"/>
                <w:sz w:val="25"/>
                <w:szCs w:val="25"/>
                <w:lang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560" w:h="16490"/>
          <w:pgMar w:top="1417" w:right="1244" w:bottom="1417" w:left="1474" w:header="0" w:footer="1520" w:gutter="0"/>
          <w:pgNumType w:fmt="decimal"/>
          <w:cols w:space="720" w:num="1"/>
        </w:sectPr>
      </w:pPr>
    </w:p>
    <w:p/>
    <w:p/>
    <w:p/>
    <w:p>
      <w:pPr>
        <w:spacing w:line="200" w:lineRule="exact"/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参与商贸物流项目建设运营以及商贸物流市级以上重点项目评审、研讨等情况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9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9" w:lineRule="auto"/>
              <w:ind w:firstLine="25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单位推荐意见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：</w:t>
            </w:r>
          </w:p>
          <w:p>
            <w:pPr>
              <w:spacing w:before="256" w:line="219" w:lineRule="auto"/>
              <w:ind w:firstLine="25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</w:p>
          <w:p>
            <w:pPr>
              <w:spacing w:before="256" w:line="219" w:lineRule="auto"/>
              <w:ind w:firstLine="25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247" w:line="219" w:lineRule="auto"/>
              <w:ind w:firstLine="60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sectPr>
      <w:footerReference r:id="rId7" w:type="default"/>
      <w:pgSz w:w="11560" w:h="16490"/>
      <w:pgMar w:top="400" w:right="1204" w:bottom="400" w:left="112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xZTFlOWVjNjhmMGZiNGNiMTY2YmEzMDhmNzE4NjEifQ=="/>
  </w:docVars>
  <w:rsids>
    <w:rsidRoot w:val="00000000"/>
    <w:rsid w:val="525F78D1"/>
    <w:rsid w:val="7EE41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215</Words>
  <Characters>223</Characters>
  <TotalTime>3</TotalTime>
  <ScaleCrop>false</ScaleCrop>
  <LinksUpToDate>false</LinksUpToDate>
  <CharactersWithSpaces>234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2022-05-25T16:07:00Z</dcterms:created>
  <dc:creator>Kingsoft-PDF</dc:creator>
  <cp:keywords>628de3bb2c4f120015899746</cp:keywords>
  <cp:lastModifiedBy>璞璞</cp:lastModifiedBy>
  <dcterms:modified xsi:type="dcterms:W3CDTF">2022-05-25T08:41:20Z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2022-05-25T16:07:35Z</vt:filetime>
  </property>
  <property fmtid="{D5CDD505-2E9C-101B-9397-08002B2CF9AE}" pid="4" name="KSOProductBuildVer">
    <vt:lpwstr>2052-11.1.0.11744</vt:lpwstr>
  </property>
  <property fmtid="{D5CDD505-2E9C-101B-9397-08002B2CF9AE}" pid="5" name="ICV">
    <vt:lpwstr>85A0176058184742A82781E3EA7CD014</vt:lpwstr>
  </property>
</Properties>
</file>