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napToGrid w:val="0"/>
        <w:spacing w:line="560" w:lineRule="exact"/>
        <w:jc w:val="center"/>
        <w:rPr>
          <w:rFonts w:ascii="方正小标宋简体" w:hAnsi="Calibri" w:eastAsia="方正小标宋简体"/>
          <w:sz w:val="36"/>
          <w:szCs w:val="36"/>
        </w:rPr>
      </w:pPr>
      <w:bookmarkStart w:id="0" w:name="_GoBack"/>
      <w:r>
        <w:rPr>
          <w:rFonts w:hint="eastAsia" w:ascii="方正小标宋简体" w:hAnsi="Calibri" w:eastAsia="方正小标宋简体"/>
          <w:sz w:val="36"/>
          <w:szCs w:val="36"/>
        </w:rPr>
        <w:t>第七届中国国际“互联网+”大学生创新创业大赛产业命题赛道入围命题</w:t>
      </w:r>
    </w:p>
    <w:bookmarkEnd w:id="0"/>
    <w:p>
      <w:pPr>
        <w:snapToGrid w:val="0"/>
        <w:spacing w:line="560" w:lineRule="exact"/>
        <w:jc w:val="center"/>
        <w:rPr>
          <w:rFonts w:ascii="方正小标宋简体" w:hAnsi="Calibri" w:eastAsia="方正小标宋简体"/>
          <w:sz w:val="36"/>
          <w:szCs w:val="36"/>
        </w:rPr>
      </w:pPr>
    </w:p>
    <w:tbl>
      <w:tblPr>
        <w:tblStyle w:val="3"/>
        <w:tblW w:w="4999" w:type="pct"/>
        <w:tblInd w:w="0" w:type="dxa"/>
        <w:tblLayout w:type="autofit"/>
        <w:tblCellMar>
          <w:top w:w="0" w:type="dxa"/>
          <w:left w:w="108" w:type="dxa"/>
          <w:bottom w:w="0" w:type="dxa"/>
          <w:right w:w="108" w:type="dxa"/>
        </w:tblCellMar>
      </w:tblPr>
      <w:tblGrid>
        <w:gridCol w:w="978"/>
        <w:gridCol w:w="4778"/>
        <w:gridCol w:w="8415"/>
      </w:tblGrid>
      <w:tr>
        <w:tblPrEx>
          <w:tblCellMar>
            <w:top w:w="0" w:type="dxa"/>
            <w:left w:w="108" w:type="dxa"/>
            <w:bottom w:w="0" w:type="dxa"/>
            <w:right w:w="108" w:type="dxa"/>
          </w:tblCellMar>
        </w:tblPrEx>
        <w:trPr>
          <w:trHeight w:val="54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序号</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企业名称</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命题名称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阿拉尔新农乳业有限责任公司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常温酸奶后酸控制措施</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安徽赛福电子有限公司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金属化薄膜及其电容器环境适应性研究</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宝武重工有限公司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长寿命高温炉辊表面涂层设计与制备技术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高质量连铸结晶器铜板修复及表面强化技术</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北京东方雨虹防水技术股份有限公司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装配式建筑与防水材料的结合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新型钢轨阻尼器</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北京华大九天科技股份有限公司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柔性显示电路设计方案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微梦创科网络科技(中国)有限公司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基于微博平台的年轻化用户增长裂变的小程序创意方案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基于微博平台的年轻化用户社区运营的小程序创意方案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基于微博平台的音频社交的小程序创意方案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北京文华在线教育科技股份有限公司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VR渲染速度</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北京沃东天骏信息技术有限公司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信息时代下居家品牌的多媒体创意设计革新策略</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家用电器的场景化动线优化设计与应用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“视觉+”线上自主国民品牌交互体验升维创新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数据共享下的隐私保护</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智能合约安全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无人设备安全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漏洞热修复</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北京中车重工机械有限公司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电力机车车顶智能巡检机器人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动车车底智能巡检机器人</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10</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北京中软国际信息技术有限公司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《智慧城市—人工智能视觉识别垃圾分类》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《智慧农业—农业大数据》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《科技未来—用AI探索科技未来发展》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《鸿蒙之心—HarmonyOS物联网大赛》</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北京字跳网络技术有限公司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非遗及传统文化在文创领域的再现与革新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短视频时代下平台应用青少年及中老年防沉迷设计课题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新时代美育背景下游戏设计领域在创新教育方面的新应用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国潮艺术在文化振兴中的传承与升维设计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虚拟与现实的界限-新业态下的视觉艺术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关于传统文化视野下的游戏设计应用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北控水务集团有限公司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智慧水务方向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智慧环卫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污水处理提质增效方向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数字化清洁能源管理</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污水处理节能降耗方向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合流制溢流污染控制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污水资源化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污泥及固废处理处置方向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供水安全方向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市政管网方向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成都银河动力有限公司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活塞热冲击疲劳试验测试平台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大博医疗科技股份有限公司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激光3D打印可降解植入物粉体材料球形化制备</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15</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凤凰卫视有限公司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全媒体时代下的高品质媒体内容的打造</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通过新媒体手段打造乡村与产品品牌，助力乡村振兴</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广联达科技股份有限公司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数字化设计相关技术与应用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施工工地管理相关新技术与应用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建筑产业互联网创新与实践</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17</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国网江苏省电力公司经济技术研究院</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计及韧性提升需求的多能耦合配电系统一体化规划方法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“AI+大数据”赋能下的电力全业务数字化解决方案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哈工大机器人集团（山东）有限公司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自动化智能立体仓库的物流解决方案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道路养护施工主动安全警示系统设计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19</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海尔集团电器产业有限公司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物联网时代“人单合一”创业项目新模式探究实践方案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杭州海康威视数字技术股份有限公司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多模态手部生物特征 感知与识别</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华为技术有限公司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区块链应用场景探索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w:t>
            </w:r>
            <w:r>
              <w:rPr>
                <w:rFonts w:hint="eastAsia" w:ascii="微软雅黑" w:hAnsi="微软雅黑" w:eastAsia="微软雅黑" w:cs="微软雅黑"/>
                <w:color w:val="000000"/>
                <w:kern w:val="0"/>
                <w:sz w:val="28"/>
                <w:szCs w:val="28"/>
                <w:lang w:bidi="ar"/>
              </w:rPr>
              <w:t>昇</w:t>
            </w:r>
            <w:r>
              <w:rPr>
                <w:rFonts w:hint="eastAsia" w:ascii="仿宋_GB2312" w:hAnsi="仿宋_GB2312" w:eastAsia="仿宋_GB2312" w:cs="仿宋_GB2312"/>
                <w:color w:val="000000"/>
                <w:kern w:val="0"/>
                <w:sz w:val="28"/>
                <w:szCs w:val="28"/>
                <w:lang w:bidi="ar"/>
              </w:rPr>
              <w:t>腾全栈</w:t>
            </w:r>
            <w:r>
              <w:rPr>
                <w:rFonts w:hint="eastAsia" w:ascii="仿宋_GB2312" w:hAnsi="仿宋" w:eastAsia="仿宋_GB2312" w:cs="仿宋"/>
                <w:color w:val="000000"/>
                <w:kern w:val="0"/>
                <w:sz w:val="28"/>
                <w:szCs w:val="28"/>
                <w:lang w:bidi="ar"/>
              </w:rPr>
              <w:t xml:space="preserve"> AI 软硬件平台 技术，探索有具体落地场景的技术应用创意作品。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基于华为云EI能力构建计算机视觉产业应用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基于Mindspore开源框架的拓展和创新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感知应用的IPv6网络</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openLooKeng管理台的易用性提升：openLooKeng Web UI 管理面功能增强（不限于：集群一键部署和升级/集群的统一配置管理/集群服务启停等功能），便于集群管理</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openLooKeng（罗庚）跨域跨源能力实践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智慧校园-WeLink小程序（We码）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嵌入式通信设备</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基于鲲鹏全栈软硬件平台技术，探索有具体行业场景的技术应用创意作品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基于华为云IoT打造智能化场景应用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基于华为云EI能力构建大数据使能行业应用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基于华为云EI能力构建“医疗+AI”解决方案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基于AI开发平台ModelArts和MindSpore开源框架创意作品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openLooKeng引擎内核增强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鲲鹏BoostKit加速库应用实践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用Rust语言重构openEuler所需安装和运行的软件包</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网络智能运维应用创新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提供Prometheus Exporter用于采集和监控openGauss服务的指标及数据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使用MindSpore高阶工具TinyMS支持的网络CycleGAN训练图像风格迁移模型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基于GaussDB(for MySQL)实现一个高性能、高扩展性的bufferpool（缓冲池）</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利用下一代网络技术提升网络质量</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鲲鹏BoostKit大数据Spark图算法优化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当前SONiC开源架构存在哪些问题及对应的解决方案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OpenHarmony分布式能力实践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openGauss-Rust驱动编写</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玩转神器，高效开发-CloudIDE插件大赛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通信和网络软件开发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使用MindSpore高阶工具TinyMS复现人脸检测模型FaceDetection</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使用MindSpore高阶工具TinyMS复现GOMO模型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结合华为云API开放平台APIExploer实现照片分类系统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AI创新应用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霍尼韦尔（中国）有限公司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基于Niagara技术的云边协同智慧城市管控平台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基于Niagara技术的工业互联网异构系统整合方案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基于Niagara技术的能源互联网解决方案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济南轨道交通集团有限公司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地铁隧道隐蔽缺陷探地雷达图像智能识别算法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地铁隧道智慧检测平台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地铁隧道结构病害与内部缺陷的快速连续诊断系统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江西普正制药股份有限公司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开发一种针对乳腺癌新型治疗方式的靶向纳米制剂</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江西同和药业股份有限公司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基于创新型治疗晚期肺癌靶向药物的设计与研发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科大讯飞股份有限公司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智慧农业—— 农作物生长情况识别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智慧城市—— 智慧市场监督管理综合解决方案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算法类——高校课堂教学质量评价</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AI+语言学习创意方案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智能语音—— 智能语音交互在全场景下的创新应用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智慧园区—— 智慧园区综合解决方案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智慧交通—— 城市智慧交通解决方案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语言学习—— 基于智能语音技术打造一带一路中文学习平台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新能源汽车—— 智能网联汽车综合解决方案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公益—— 智能产品适老化应用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智慧水利—— 洪涝灾害风险分析及预防</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教育—— 面向新工科、新农科、新文科、新医科等教育类知识图谱构建及应用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高等教育—— 基于AI 教学评价的智慧教育解决方案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洛阳轴承研究所有限公司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激光绿色制造—重载轴承关键部位强化技术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28</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纳思达股份有限公司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互联网+全彩3D打印潮 玩创新创业设计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29</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南方电网深圳数字电网研究院有限公司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可视化分布式云边AIOT平台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锐捷网络（苏州）有限公司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计算机云外设实现方案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山东新希望六和集团有限公司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智能化雏鸡断喙设备的研发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在现代化、规模化养殖场中，如何打造有效的生物安全体系进行非洲猪瘟防控？</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2021年下半年，生猪行情持续下滑，部分养殖企业和养殖户已经出现亏损状态？作为一名生产管理者，应当如何最大程度做到降本增效？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上海轻合金精密成型国家工程研究中心有限公司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小型化、可在复杂环境部署、高灵敏度、高安全性、高稳定性的氢气浓度传感器开发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适用于氢气浓度传感的核心材料或部件研发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携程智慧旅游发展有限公司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乡村旅游直播</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深圳市燃气集团股份有限公司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基于智慧城市数据底座的智慧燃气系统开发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5G+智慧燃气系统应用场景建设</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城镇燃气管道智能完整性管理系统开发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深圳市斯诺实业发展有限公司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高容量动力锂电池用氧化铁基负极材料制备</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36</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深圳特来电新能源有限公司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光-氢燃料电池-蓄电池智能微电网系统的开发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37</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曙光信息产业股份有限公司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大数据&amp;人工智能技术在扶贫助农建设中的商业应用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大数据分析技术在互联网电商秒杀活动中的应用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数字广西集团有限公司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乡村振兴数字化建设</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基于商业信用数据应用产品设计方案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产业大数据平台的建及应用服务</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腾讯科技（深圳）有限公司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微信支付交易欺诈识别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数据库智能管家的创新与探索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BCOS区块链底层平台+X行业的解决方案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手机游戏作为数字疗法在精神疾病治疗中的应用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全真互联网的商业新生态探索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BCOS区块链底层平台设计和实现一套底层性能提升方案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黄河新文创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「虚拟IP」的“智”造创新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长城新文创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BCOS区块链底层平台+社会治理激励方案设计和实现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天津出版传媒集团有限公司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乡村振兴题材游戏软件研发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天津海尔洗涤电器有限公司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轴套自动剥离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总装线生产节拍智能监控系统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注塑外桶快速冷却</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内桶自动分离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定盘星智慧生产系统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自动贴盘膜</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用户体验洗涤无力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螺钉错漏装视觉检测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电机预装异音检测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自动投放进水管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自动摆放滚筒前配重块</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智能识别扫描系统设计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模具外观铬料问题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滚筒观察窗自动开启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挂具脱漆效率提升</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LD75A上盖开裂</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天津市鸿远电气股份有限公司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智能识别人群聚众行为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针对于谷物存储、档案存储的气体智能识别装置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区域环境中烟火的识别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区域环境中高空抛物识别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电动自行车智能配套充电接口、插头</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天下秀数字科技（集团）股份有限公司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以Z世代为消费客户群体，打造能够带动潮流的虚拟形象或虚拟IP及运营方案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基于新媒体营销中个人及广告主进行价值创造过程中的数据分析和推广方案设计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基于新媒体营销能力及专业学科建设构建联合人才培养解决方案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西门子工厂自动化工程有限公司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工业4.0创新设计与研发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工业控制创新设计与研发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仙鹤股份有限公司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环保型纸基超疏水过滤 新材料</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新大陆科技集团有限公司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AioT智慧停车系统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AioT智慧社区服务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新疆天物生态科技股份有限公司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改善西北地区土壤沙化的解决方案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海尔卡奥斯物联生态科技有限公司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复杂工业生产环境下的家电异音检测算法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基于产品全生命周期的工业互联智能管理解决方案（具体行业/通用方案）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用友网络科技股份有限公司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工业大脑APP</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物联网：基于用友物联网（AIoT）平台的智能车联系统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数字经济创新商业模式设计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社会级企业新应用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区块链技术应用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区块链-工业互联网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企业数字化转型经营管理创新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基于多种复杂约束条件下的智能排产</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工业APP创新应用：智能工厂</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工业APP创新应用：生产制造</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有研工程技术研究院有限公司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高安全低压固态储氢合金及储氢系统</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宇通客车股份有限公司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新一代商用车智能底盘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高性能商用车电液耦合 转向系统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52</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云南大为制焦有限公司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高效同步净化工业尾气中多污染物的新技术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浙江天宇药业股份有限公司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沙坦原料药化合物及其衍生产品生产中高性能催化剂开发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浙江浙大中控信息技术有限公司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全息数智交通：基于雷视融合的交通数智孪生领航员</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中船海洋动力部件有限公司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大型船用发动机零部件智能铸造</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56</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中国电子科技集团公司第十四研究所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面向无人机群目标的探测和意图识别系统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中国航天科工集团第三研究院第三</w:t>
            </w:r>
            <w:r>
              <w:rPr>
                <w:rFonts w:hint="eastAsia" w:ascii="微软雅黑" w:hAnsi="微软雅黑" w:eastAsia="微软雅黑" w:cs="微软雅黑"/>
                <w:kern w:val="0"/>
                <w:sz w:val="28"/>
                <w:szCs w:val="28"/>
                <w:lang w:bidi="ar"/>
              </w:rPr>
              <w:t>〇</w:t>
            </w:r>
            <w:r>
              <w:rPr>
                <w:rFonts w:hint="eastAsia" w:ascii="仿宋_GB2312" w:hAnsi="仿宋_GB2312" w:eastAsia="仿宋_GB2312" w:cs="仿宋_GB2312"/>
                <w:kern w:val="0"/>
                <w:sz w:val="28"/>
                <w:szCs w:val="28"/>
                <w:lang w:bidi="ar"/>
              </w:rPr>
              <w:t>四研究所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基于数学孪生的工业流场三维层析成像检测系统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58</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中国南方航空股份有限公司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互联飞机智慧运维服务应用场景与模型算法开发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中国冶金科技成果转化有限公司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家用氢能供电系统解决方案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固态锂电池用高性能复合电解质制备和产业化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超黑材料及碳基复合吸波材料与器件产业化研究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OLED柔性显示关键材料和技术产业化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新能源工程车辆高安全性电池包热管理技术与应用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减隔震装置大流量需求下动态伺服液压控制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基于物联网金属矿智慧应急专家决策系统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固态电池关键材料及技术产业化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OLED柔性显示用的聚酰亚胺关键材料开发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矿山用 低能耗水资源循环再生系统材料和器件产业化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高性能纳米多孔气凝胶复合材料研发与产业化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耐热钢表面抗氧化隔热涂层的低成本制备技术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减隔震装置压剪复合状态下动态力检测分析</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大载荷与大位移下动静态协调加载减隔震装置检测装备设计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渣包场渣包裂纹检测系统</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60</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中科曙光南京研究院有限公司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地址信息标准化转换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政务文档内容自动识别</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61</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中联企业管理集团有限公司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攻克数字财经硬核科技，创新企业营商和乡村振兴数字生态基础设施</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中路交建（北京）工程材料技术有限公司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冰消路现——开启全方位路面防冻抗滑新纪元</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科技助力平安交通——高黏改性沥青排水路面</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中石化中原石油工程设计有限公司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天然气管道泄漏探测预警方案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含硫烟气余热回收方案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重庆市现代假肢技术服务中心</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假肢接受腔3D建模合成处理技术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中国北方车辆研究所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受热部件热冲击疲劳试验测试平台</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株洲国创轨道科技有限公司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轨道交通AR/VR资源混合云平台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轨道车辆智能运维数字孪生解决方案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基于虚实结合的机车乘务员高效培训系统研究</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北京小白世纪网络科技有限公司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AI智能掌超设备及辅助诊断系统</w:t>
            </w:r>
          </w:p>
        </w:tc>
      </w:tr>
    </w:tbl>
    <w:p>
      <w:pPr>
        <w:snapToGrid w:val="0"/>
        <w:spacing w:line="560" w:lineRule="exact"/>
        <w:jc w:val="lef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15F8B"/>
    <w:rsid w:val="63501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2021-07-29T03:19:49Z</dcterms:created>
  <dc:creator>Administrator</dc:creator>
  <cp:lastModifiedBy>Angel</cp:lastModifiedBy>
  <dcterms:modified xsi:type="dcterms:W3CDTF">2021-07-29T03:20:57Z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F65ECA0C73634F3E974C7ECE49664DAD</vt:lpwstr>
  </property>
</Properties>
</file>