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2AD5" w14:textId="77777777" w:rsidR="00A14613" w:rsidRPr="00A14613" w:rsidRDefault="00A14613" w:rsidP="00A14613">
      <w:pPr>
        <w:widowControl/>
        <w:pBdr>
          <w:bottom w:val="single" w:sz="6" w:space="11" w:color="DDDDDD"/>
        </w:pBdr>
        <w:shd w:val="clear" w:color="auto" w:fill="FFFFFF"/>
        <w:spacing w:before="375" w:after="375"/>
        <w:jc w:val="center"/>
        <w:outlineLvl w:val="2"/>
        <w:rPr>
          <w:rFonts w:ascii="微软雅黑" w:eastAsia="微软雅黑" w:hAnsi="微软雅黑" w:cs="宋体"/>
          <w:b/>
          <w:bCs/>
          <w:color w:val="555555"/>
          <w:kern w:val="0"/>
          <w:sz w:val="30"/>
          <w:szCs w:val="30"/>
        </w:rPr>
      </w:pPr>
      <w:r w:rsidRPr="00A14613">
        <w:rPr>
          <w:rFonts w:ascii="微软雅黑" w:eastAsia="微软雅黑" w:hAnsi="微软雅黑" w:cs="宋体" w:hint="eastAsia"/>
          <w:b/>
          <w:bCs/>
          <w:color w:val="555555"/>
          <w:kern w:val="0"/>
          <w:sz w:val="30"/>
          <w:szCs w:val="30"/>
        </w:rPr>
        <w:t>财政部关于进一步加强政府采购需求和履约验收管理的指导意见</w:t>
      </w:r>
    </w:p>
    <w:p w14:paraId="2530F802" w14:textId="77777777" w:rsidR="00A14613" w:rsidRPr="00A14613" w:rsidRDefault="00A14613" w:rsidP="00A14613">
      <w:pPr>
        <w:widowControl/>
        <w:shd w:val="clear" w:color="auto" w:fill="FFFFFF"/>
        <w:spacing w:before="100" w:beforeAutospacing="1" w:after="100" w:afterAutospacing="1"/>
        <w:jc w:val="center"/>
        <w:outlineLvl w:val="0"/>
        <w:rPr>
          <w:rFonts w:ascii="微软雅黑" w:eastAsia="微软雅黑" w:hAnsi="微软雅黑" w:cs="宋体"/>
          <w:b/>
          <w:bCs/>
          <w:color w:val="000000"/>
          <w:kern w:val="36"/>
          <w:sz w:val="48"/>
          <w:szCs w:val="48"/>
        </w:rPr>
      </w:pPr>
      <w:r w:rsidRPr="00A14613">
        <w:rPr>
          <w:rFonts w:ascii="微软雅黑" w:eastAsia="微软雅黑" w:hAnsi="微软雅黑" w:cs="宋体" w:hint="eastAsia"/>
          <w:b/>
          <w:bCs/>
          <w:color w:val="000000"/>
          <w:kern w:val="36"/>
          <w:sz w:val="48"/>
          <w:szCs w:val="48"/>
        </w:rPr>
        <w:t>中华人民共和国财政部办公厅</w:t>
      </w:r>
    </w:p>
    <w:p w14:paraId="62A73B44" w14:textId="77777777" w:rsidR="00A14613" w:rsidRPr="00A14613" w:rsidRDefault="00A14613" w:rsidP="00A14613">
      <w:pPr>
        <w:widowControl/>
        <w:shd w:val="clear" w:color="auto" w:fill="FFFFFF"/>
        <w:spacing w:before="100" w:beforeAutospacing="1" w:after="100" w:afterAutospacing="1"/>
        <w:jc w:val="center"/>
        <w:outlineLvl w:val="1"/>
        <w:rPr>
          <w:rFonts w:ascii="微软雅黑" w:eastAsia="微软雅黑" w:hAnsi="微软雅黑" w:cs="宋体"/>
          <w:b/>
          <w:bCs/>
          <w:color w:val="000000"/>
          <w:kern w:val="0"/>
          <w:sz w:val="36"/>
          <w:szCs w:val="36"/>
        </w:rPr>
      </w:pPr>
      <w:r w:rsidRPr="00A14613">
        <w:rPr>
          <w:rFonts w:ascii="微软雅黑" w:eastAsia="微软雅黑" w:hAnsi="微软雅黑" w:cs="宋体" w:hint="eastAsia"/>
          <w:b/>
          <w:bCs/>
          <w:color w:val="000000"/>
          <w:kern w:val="0"/>
          <w:sz w:val="36"/>
          <w:szCs w:val="36"/>
        </w:rPr>
        <w:t>财库〔2016〕205号</w:t>
      </w:r>
    </w:p>
    <w:p w14:paraId="4499980A" w14:textId="77777777" w:rsidR="00A14613" w:rsidRPr="002D2A39" w:rsidRDefault="00A14613" w:rsidP="00A14613">
      <w:pPr>
        <w:widowControl/>
        <w:shd w:val="clear" w:color="auto" w:fill="FFFFFF"/>
        <w:jc w:val="center"/>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财政部关于进一步加强政府采购需求和履约验收管理的指导意见</w:t>
      </w:r>
    </w:p>
    <w:p w14:paraId="536A8688"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w:t>
      </w:r>
    </w:p>
    <w:p w14:paraId="38B7F383" w14:textId="77777777" w:rsidR="00A14613" w:rsidRPr="002D2A39" w:rsidRDefault="00A14613" w:rsidP="00A14613">
      <w:pPr>
        <w:widowControl/>
        <w:shd w:val="clear" w:color="auto" w:fill="FFFFFF"/>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近年来,各地区、各部门认真贯彻政府采购结果导向改革要求,落实《中华人民共和国政府采购法》及其实施条例有关规定,不断加强政府采购需求和履约验收管理,取得了初步成效。但从总体上看,政府采购需求和履约验收管理还存在认识不到位、责任不清晰、措施</w:t>
      </w:r>
      <w:proofErr w:type="gramStart"/>
      <w:r w:rsidRPr="002D2A39">
        <w:rPr>
          <w:rFonts w:ascii="微软雅黑" w:eastAsia="微软雅黑" w:hAnsi="微软雅黑" w:cs="宋体" w:hint="eastAsia"/>
          <w:color w:val="000000"/>
          <w:kern w:val="0"/>
          <w:sz w:val="24"/>
        </w:rPr>
        <w:t>不</w:t>
      </w:r>
      <w:proofErr w:type="gramEnd"/>
      <w:r w:rsidRPr="002D2A39">
        <w:rPr>
          <w:rFonts w:ascii="微软雅黑" w:eastAsia="微软雅黑" w:hAnsi="微软雅黑" w:cs="宋体" w:hint="eastAsia"/>
          <w:color w:val="000000"/>
          <w:kern w:val="0"/>
          <w:sz w:val="24"/>
        </w:rPr>
        <w:t>细化等问题。为了进一步提高政府采购需求和履约验收管理的科学化、规范化水平,现就有关工作提出以下意见: </w:t>
      </w:r>
    </w:p>
    <w:p w14:paraId="0405B5D8"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一、高度重视政府采购需求和履约验收管理</w:t>
      </w:r>
    </w:p>
    <w:p w14:paraId="6A1DDD5B"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依法加强政府采购需求和履约验收管理,是深化政府采购制度改革、提高政府采购效率和质量的重要保证。科学合理确定采购需求是加强政府采购源头管理的重要内容,是执行政府采购预算、发挥采购政策功能、落实公平竞争交易规则的重要抓手,在采购活动整体流程中具有承上启下的重要作用。严格规范开展履约验收是加强政府采购结果管理的重要举措,是保证采购质量、开展绩效评</w:t>
      </w:r>
      <w:r w:rsidRPr="002D2A39">
        <w:rPr>
          <w:rFonts w:ascii="微软雅黑" w:eastAsia="微软雅黑" w:hAnsi="微软雅黑" w:cs="宋体" w:hint="eastAsia"/>
          <w:color w:val="000000"/>
          <w:kern w:val="0"/>
          <w:sz w:val="24"/>
        </w:rPr>
        <w:lastRenderedPageBreak/>
        <w:t>价、形成闭环管理的重要环节,对实现采购与预算、资产及财务等管理工作协调联动具有重要意义。各地区、各部门要充分认识政府采购需求和履约验收管理的重要性和必要性,切实加强政府采购活动的源头和结果管理。 </w:t>
      </w:r>
    </w:p>
    <w:p w14:paraId="16C1ED9D"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二、科学合理确定采购需求</w:t>
      </w:r>
    </w:p>
    <w:p w14:paraId="28C555B0"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w:t>
      </w:r>
      <w:proofErr w:type="gramStart"/>
      <w:r w:rsidRPr="002D2A39">
        <w:rPr>
          <w:rFonts w:ascii="微软雅黑" w:eastAsia="微软雅黑" w:hAnsi="微软雅黑" w:cs="宋体" w:hint="eastAsia"/>
          <w:color w:val="000000"/>
          <w:kern w:val="0"/>
          <w:sz w:val="24"/>
        </w:rPr>
        <w:t>一</w:t>
      </w:r>
      <w:proofErr w:type="gramEnd"/>
      <w:r w:rsidRPr="002D2A39">
        <w:rPr>
          <w:rFonts w:ascii="微软雅黑" w:eastAsia="微软雅黑" w:hAnsi="微软雅黑" w:cs="宋体" w:hint="eastAsia"/>
          <w:color w:val="000000"/>
          <w:kern w:val="0"/>
          <w:sz w:val="24"/>
        </w:rPr>
        <w:t>)采购人负责确定采购需求。采购人负责组织确定本单位采购项目的采购需求。采购人委托采购代理机构编制采购需求的,应当在采购活动开始前对采购需求进行书面确认。 </w:t>
      </w:r>
    </w:p>
    <w:p w14:paraId="3574F683"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(二)采购需求应当合</w:t>
      </w:r>
      <w:proofErr w:type="gramStart"/>
      <w:r w:rsidRPr="002D2A39">
        <w:rPr>
          <w:rFonts w:ascii="微软雅黑" w:eastAsia="微软雅黑" w:hAnsi="微软雅黑" w:cs="宋体" w:hint="eastAsia"/>
          <w:color w:val="000000"/>
          <w:kern w:val="0"/>
          <w:sz w:val="24"/>
        </w:rPr>
        <w:t>规</w:t>
      </w:r>
      <w:proofErr w:type="gramEnd"/>
      <w:r w:rsidRPr="002D2A39">
        <w:rPr>
          <w:rFonts w:ascii="微软雅黑" w:eastAsia="微软雅黑" w:hAnsi="微软雅黑" w:cs="宋体" w:hint="eastAsia"/>
          <w:color w:val="000000"/>
          <w:kern w:val="0"/>
          <w:sz w:val="24"/>
        </w:rPr>
        <w:t>、完整、明确。采购需求应当符合国家法律法规规定,执行国家相关标准、行业标准、地方标准等标准规范,落实政府采购支持节能环保、促进中小企业发展等政策要求。除因技术复杂或者性质特殊,不能确定详细规格或者具体要求外,采购需求应当完整、明确。必要时,应当就确定采购需求征求相关供应商、专家的意见。采购需求应当包括采购对象需实现的功能或者目标,满足项目需要的所有技术、服务、安全等要求,采购对象的数量、交付或实施的时间和地点,采购对象的验收标准等内容。采购需求描述应当清楚明了、规范表述、含义准确,能够通过客观指标量化的应当量化。 </w:t>
      </w:r>
    </w:p>
    <w:p w14:paraId="6321D48F"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三)加强需求论证和社会参与。采购人可以根据项目特点,结合预算编制、相关可行性论证和需求调研情况对采购需求进行论证。政府向社会公众提供的公共服务项目,采购人应当就确定采购需求征求社会公众的意见。需求复杂的采购项目可引入第三</w:t>
      </w:r>
      <w:proofErr w:type="gramStart"/>
      <w:r w:rsidRPr="002D2A39">
        <w:rPr>
          <w:rFonts w:ascii="微软雅黑" w:eastAsia="微软雅黑" w:hAnsi="微软雅黑" w:cs="宋体" w:hint="eastAsia"/>
          <w:color w:val="000000"/>
          <w:kern w:val="0"/>
          <w:sz w:val="24"/>
        </w:rPr>
        <w:t>方专业</w:t>
      </w:r>
      <w:proofErr w:type="gramEnd"/>
      <w:r w:rsidRPr="002D2A39">
        <w:rPr>
          <w:rFonts w:ascii="微软雅黑" w:eastAsia="微软雅黑" w:hAnsi="微软雅黑" w:cs="宋体" w:hint="eastAsia"/>
          <w:color w:val="000000"/>
          <w:kern w:val="0"/>
          <w:sz w:val="24"/>
        </w:rPr>
        <w:t>机构和专家,吸纳社会力量参与采购需求编制及论证。 </w:t>
      </w:r>
    </w:p>
    <w:p w14:paraId="23E44B0A"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lastRenderedPageBreak/>
        <w:t xml:space="preserve">　　(四)严格依据采购需求编制采购文件及合同。采购文件及合同应当完整反映采购需求的有关内容。采购文件设定的评审因素应当与采购需求对应,采购需求相关指标有区间规定的,评审因素应当量化到相应区间。采购合同的具体条款应当包括项目的验收要求、与履约验收挂钩的资金支付条件及时间、争议处理规定、采购人及供应商各自权利义务等内容。采购需求、项目验收标准和程序应当作为采购合同的附件。 </w:t>
      </w:r>
    </w:p>
    <w:p w14:paraId="081F975A"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三、严格规范开展履约验收 </w:t>
      </w:r>
    </w:p>
    <w:p w14:paraId="3EFE0D92"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(五)采购人应当依法组织履约验收工作。采购人应当根据采购项目的具体情况,自行组织项目验收或者委托采购代理机构验收。采购人委托采购代理机构进行履约验收的,应当对验收结果进行书面确认。 </w:t>
      </w:r>
    </w:p>
    <w:p w14:paraId="335B6485"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六)完整细化编制验收方案。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工程类项目应当按照行业管理部门规定的标准、方法和内容进行</w:t>
      </w:r>
      <w:bookmarkStart w:id="0" w:name="_GoBack"/>
      <w:bookmarkEnd w:id="0"/>
      <w:r w:rsidRPr="002D2A39">
        <w:rPr>
          <w:rFonts w:ascii="微软雅黑" w:eastAsia="微软雅黑" w:hAnsi="微软雅黑" w:cs="宋体" w:hint="eastAsia"/>
          <w:color w:val="000000"/>
          <w:kern w:val="0"/>
          <w:sz w:val="24"/>
        </w:rPr>
        <w:t>验收。 </w:t>
      </w:r>
    </w:p>
    <w:p w14:paraId="542C0AEC"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(七)完善验收方式。对于采购人和使用人分离的采购项目,应当邀请实际使用人参与验收。采购人、采购代理机构可以邀请参加本项目的其他供应商或第三</w:t>
      </w:r>
      <w:proofErr w:type="gramStart"/>
      <w:r w:rsidRPr="002D2A39">
        <w:rPr>
          <w:rFonts w:ascii="微软雅黑" w:eastAsia="微软雅黑" w:hAnsi="微软雅黑" w:cs="宋体" w:hint="eastAsia"/>
          <w:color w:val="000000"/>
          <w:kern w:val="0"/>
          <w:sz w:val="24"/>
        </w:rPr>
        <w:t>方专业</w:t>
      </w:r>
      <w:proofErr w:type="gramEnd"/>
      <w:r w:rsidRPr="002D2A39">
        <w:rPr>
          <w:rFonts w:ascii="微软雅黑" w:eastAsia="微软雅黑" w:hAnsi="微软雅黑" w:cs="宋体" w:hint="eastAsia"/>
          <w:color w:val="000000"/>
          <w:kern w:val="0"/>
          <w:sz w:val="24"/>
        </w:rPr>
        <w:t>机构及专家参与验收,相关验收意见作为</w:t>
      </w:r>
      <w:proofErr w:type="gramStart"/>
      <w:r w:rsidRPr="002D2A39">
        <w:rPr>
          <w:rFonts w:ascii="微软雅黑" w:eastAsia="微软雅黑" w:hAnsi="微软雅黑" w:cs="宋体" w:hint="eastAsia"/>
          <w:color w:val="000000"/>
          <w:kern w:val="0"/>
          <w:sz w:val="24"/>
        </w:rPr>
        <w:t>验收书</w:t>
      </w:r>
      <w:proofErr w:type="gramEnd"/>
      <w:r w:rsidRPr="002D2A39">
        <w:rPr>
          <w:rFonts w:ascii="微软雅黑" w:eastAsia="微软雅黑" w:hAnsi="微软雅黑" w:cs="宋体" w:hint="eastAsia"/>
          <w:color w:val="000000"/>
          <w:kern w:val="0"/>
          <w:sz w:val="24"/>
        </w:rPr>
        <w:t>的参考资料。政府向社</w:t>
      </w:r>
      <w:proofErr w:type="gramStart"/>
      <w:r w:rsidRPr="002D2A39">
        <w:rPr>
          <w:rFonts w:ascii="微软雅黑" w:eastAsia="微软雅黑" w:hAnsi="微软雅黑" w:cs="宋体" w:hint="eastAsia"/>
          <w:color w:val="000000"/>
          <w:kern w:val="0"/>
          <w:sz w:val="24"/>
        </w:rPr>
        <w:lastRenderedPageBreak/>
        <w:t>会公众</w:t>
      </w:r>
      <w:proofErr w:type="gramEnd"/>
      <w:r w:rsidRPr="002D2A39">
        <w:rPr>
          <w:rFonts w:ascii="微软雅黑" w:eastAsia="微软雅黑" w:hAnsi="微软雅黑" w:cs="宋体" w:hint="eastAsia"/>
          <w:color w:val="000000"/>
          <w:kern w:val="0"/>
          <w:sz w:val="24"/>
        </w:rPr>
        <w:t>提供的公共服务项目,验收时应当邀请服务对象参与并出具意见,验收结果应当向社会公告。 </w:t>
      </w:r>
    </w:p>
    <w:p w14:paraId="38ABD9F3"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八)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w:t>
      </w:r>
      <w:proofErr w:type="gramStart"/>
      <w:r w:rsidRPr="002D2A39">
        <w:rPr>
          <w:rFonts w:ascii="微软雅黑" w:eastAsia="微软雅黑" w:hAnsi="微软雅黑" w:cs="宋体" w:hint="eastAsia"/>
          <w:color w:val="000000"/>
          <w:kern w:val="0"/>
          <w:sz w:val="24"/>
        </w:rPr>
        <w:t>验收书</w:t>
      </w:r>
      <w:proofErr w:type="gramEnd"/>
      <w:r w:rsidRPr="002D2A39">
        <w:rPr>
          <w:rFonts w:ascii="微软雅黑" w:eastAsia="微软雅黑" w:hAnsi="微软雅黑" w:cs="宋体" w:hint="eastAsia"/>
          <w:color w:val="000000"/>
          <w:kern w:val="0"/>
          <w:sz w:val="24"/>
        </w:rPr>
        <w:t>,列明各项标准的验收情况及项目总体评价,由验收双方共同签署。验收结果应当与采购合同约定的资金支付及履约保证金返还条件挂钩。履约验收的各项资料应当存档备查。 </w:t>
      </w:r>
    </w:p>
    <w:p w14:paraId="33D50D6E"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九)严格落实履约验收责任。验收合格的项目,采购人应当根据采购合同的约定及时向供应商支付采购资金、退还履约保证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14:paraId="0F70F9C0"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四、工作要求 </w:t>
      </w:r>
    </w:p>
    <w:p w14:paraId="7C29E47B"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十)强化采购人对采购需求和履约验收的主体责任。采购人应当切实做好需求编制和履约验收工作,完善内部机制、强化内部监督、细化内部流程,把采购需求和履约验收嵌入本单位内控管理流程,加强相关工作的组织、人员和经费保障。 </w:t>
      </w:r>
    </w:p>
    <w:p w14:paraId="6E2F498D"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lastRenderedPageBreak/>
        <w:t xml:space="preserve">　　(十一)加强采购需求和履约验收的业务指导。各级财政部门应当按照结果导向的改革要求,积极研究制定通用产品需求标准和采购文件标准文本,探索建立供应商履约评价制度,推动在政府采购评审中应用履约验收和绩效评价结果。 </w:t>
      </w:r>
    </w:p>
    <w:p w14:paraId="2725A4A1" w14:textId="77777777" w:rsidR="00A14613" w:rsidRPr="002D2A39" w:rsidRDefault="00A14613" w:rsidP="00A14613">
      <w:pPr>
        <w:widowControl/>
        <w:shd w:val="clear" w:color="auto" w:fill="FFFFFF"/>
        <w:spacing w:before="100" w:beforeAutospacing="1" w:after="100" w:afterAutospacing="1"/>
        <w:jc w:val="lef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(十二)细化相关制度规定。各地区、各部门可根据本意见精神,研究制定符合本地区、本部门实际情况的具体办法和工作细则,切实加强政府采购活动中的需求和履约验收管理。 </w:t>
      </w:r>
    </w:p>
    <w:p w14:paraId="6A297872" w14:textId="77777777" w:rsidR="00A14613" w:rsidRPr="002D2A39" w:rsidRDefault="00A14613" w:rsidP="00A14613">
      <w:pPr>
        <w:widowControl/>
        <w:shd w:val="clear" w:color="auto" w:fill="FFFFFF"/>
        <w:spacing w:before="100" w:beforeAutospacing="1" w:after="100" w:afterAutospacing="1"/>
        <w:jc w:val="righ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财政部 </w:t>
      </w:r>
    </w:p>
    <w:p w14:paraId="53FEA3F3" w14:textId="77777777" w:rsidR="00A14613" w:rsidRPr="002D2A39" w:rsidRDefault="00A14613" w:rsidP="00A14613">
      <w:pPr>
        <w:widowControl/>
        <w:shd w:val="clear" w:color="auto" w:fill="FFFFFF"/>
        <w:spacing w:before="100" w:beforeAutospacing="1" w:after="100" w:afterAutospacing="1"/>
        <w:jc w:val="right"/>
        <w:rPr>
          <w:rFonts w:ascii="微软雅黑" w:eastAsia="微软雅黑" w:hAnsi="微软雅黑" w:cs="宋体"/>
          <w:color w:val="000000"/>
          <w:kern w:val="0"/>
          <w:sz w:val="24"/>
        </w:rPr>
      </w:pPr>
      <w:r w:rsidRPr="002D2A39">
        <w:rPr>
          <w:rFonts w:ascii="微软雅黑" w:eastAsia="微软雅黑" w:hAnsi="微软雅黑" w:cs="宋体" w:hint="eastAsia"/>
          <w:color w:val="000000"/>
          <w:kern w:val="0"/>
          <w:sz w:val="24"/>
        </w:rPr>
        <w:t xml:space="preserve">　　                                                                                            2016年11月25日</w:t>
      </w:r>
    </w:p>
    <w:p w14:paraId="2FDF9B5C" w14:textId="5C5F2808" w:rsidR="0026524D" w:rsidRPr="002D2A39" w:rsidRDefault="00A14613">
      <w:pPr>
        <w:rPr>
          <w:sz w:val="24"/>
        </w:rPr>
      </w:pPr>
      <w:r w:rsidRPr="002D2A39">
        <w:rPr>
          <w:sz w:val="24"/>
        </w:rPr>
        <w:t>http://www.ccgp-guizhou.gov.cn/view-75-3000840902630019.html?siteId=1</w:t>
      </w:r>
    </w:p>
    <w:sectPr w:rsidR="0026524D" w:rsidRPr="002D2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C1A09" w14:textId="77777777" w:rsidR="00A93B0C" w:rsidRDefault="00A93B0C" w:rsidP="00A14613">
      <w:r>
        <w:separator/>
      </w:r>
    </w:p>
  </w:endnote>
  <w:endnote w:type="continuationSeparator" w:id="0">
    <w:p w14:paraId="2DE7022F" w14:textId="77777777" w:rsidR="00A93B0C" w:rsidRDefault="00A93B0C" w:rsidP="00A1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090F0" w14:textId="77777777" w:rsidR="00A93B0C" w:rsidRDefault="00A93B0C" w:rsidP="00A14613">
      <w:r>
        <w:separator/>
      </w:r>
    </w:p>
  </w:footnote>
  <w:footnote w:type="continuationSeparator" w:id="0">
    <w:p w14:paraId="14042B51" w14:textId="77777777" w:rsidR="00A93B0C" w:rsidRDefault="00A93B0C" w:rsidP="00A14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71"/>
    <w:rsid w:val="0026524D"/>
    <w:rsid w:val="002D2A39"/>
    <w:rsid w:val="00573571"/>
    <w:rsid w:val="00815AD0"/>
    <w:rsid w:val="00A14613"/>
    <w:rsid w:val="00A9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1115E2-EF44-4622-BCE5-FDA8CC15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A14613"/>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0"/>
    <w:uiPriority w:val="9"/>
    <w:qFormat/>
    <w:rsid w:val="00A14613"/>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0"/>
    <w:uiPriority w:val="9"/>
    <w:qFormat/>
    <w:rsid w:val="00A1461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46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14613"/>
    <w:rPr>
      <w:kern w:val="2"/>
      <w:sz w:val="18"/>
      <w:szCs w:val="18"/>
    </w:rPr>
  </w:style>
  <w:style w:type="paragraph" w:styleId="a5">
    <w:name w:val="footer"/>
    <w:basedOn w:val="a"/>
    <w:link w:val="a6"/>
    <w:rsid w:val="00A14613"/>
    <w:pPr>
      <w:tabs>
        <w:tab w:val="center" w:pos="4153"/>
        <w:tab w:val="right" w:pos="8306"/>
      </w:tabs>
      <w:snapToGrid w:val="0"/>
      <w:jc w:val="left"/>
    </w:pPr>
    <w:rPr>
      <w:sz w:val="18"/>
      <w:szCs w:val="18"/>
    </w:rPr>
  </w:style>
  <w:style w:type="character" w:customStyle="1" w:styleId="a6">
    <w:name w:val="页脚 字符"/>
    <w:basedOn w:val="a0"/>
    <w:link w:val="a5"/>
    <w:rsid w:val="00A14613"/>
    <w:rPr>
      <w:kern w:val="2"/>
      <w:sz w:val="18"/>
      <w:szCs w:val="18"/>
    </w:rPr>
  </w:style>
  <w:style w:type="character" w:customStyle="1" w:styleId="10">
    <w:name w:val="标题 1 字符"/>
    <w:basedOn w:val="a0"/>
    <w:link w:val="1"/>
    <w:uiPriority w:val="9"/>
    <w:rsid w:val="00A14613"/>
    <w:rPr>
      <w:rFonts w:ascii="宋体" w:hAnsi="宋体" w:cs="宋体"/>
      <w:b/>
      <w:bCs/>
      <w:kern w:val="36"/>
      <w:sz w:val="48"/>
      <w:szCs w:val="48"/>
    </w:rPr>
  </w:style>
  <w:style w:type="character" w:customStyle="1" w:styleId="20">
    <w:name w:val="标题 2 字符"/>
    <w:basedOn w:val="a0"/>
    <w:link w:val="2"/>
    <w:uiPriority w:val="9"/>
    <w:rsid w:val="00A14613"/>
    <w:rPr>
      <w:rFonts w:ascii="宋体" w:hAnsi="宋体" w:cs="宋体"/>
      <w:b/>
      <w:bCs/>
      <w:sz w:val="36"/>
      <w:szCs w:val="36"/>
    </w:rPr>
  </w:style>
  <w:style w:type="character" w:customStyle="1" w:styleId="30">
    <w:name w:val="标题 3 字符"/>
    <w:basedOn w:val="a0"/>
    <w:link w:val="3"/>
    <w:uiPriority w:val="9"/>
    <w:rsid w:val="00A14613"/>
    <w:rPr>
      <w:rFonts w:ascii="宋体" w:hAnsi="宋体" w:cs="宋体"/>
      <w:b/>
      <w:bCs/>
      <w:sz w:val="27"/>
      <w:szCs w:val="27"/>
    </w:rPr>
  </w:style>
  <w:style w:type="paragraph" w:styleId="a7">
    <w:name w:val="Normal (Web)"/>
    <w:basedOn w:val="a"/>
    <w:uiPriority w:val="99"/>
    <w:unhideWhenUsed/>
    <w:rsid w:val="00A1461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225417">
      <w:bodyDiv w:val="1"/>
      <w:marLeft w:val="0"/>
      <w:marRight w:val="0"/>
      <w:marTop w:val="0"/>
      <w:marBottom w:val="0"/>
      <w:divBdr>
        <w:top w:val="none" w:sz="0" w:space="0" w:color="auto"/>
        <w:left w:val="none" w:sz="0" w:space="0" w:color="auto"/>
        <w:bottom w:val="none" w:sz="0" w:space="0" w:color="auto"/>
        <w:right w:val="none" w:sz="0" w:space="0" w:color="auto"/>
      </w:divBdr>
      <w:divsChild>
        <w:div w:id="1161387698">
          <w:marLeft w:val="0"/>
          <w:marRight w:val="0"/>
          <w:marTop w:val="0"/>
          <w:marBottom w:val="0"/>
          <w:divBdr>
            <w:top w:val="none" w:sz="0" w:space="0" w:color="auto"/>
            <w:left w:val="none" w:sz="0" w:space="0" w:color="auto"/>
            <w:bottom w:val="none" w:sz="0" w:space="0" w:color="auto"/>
            <w:right w:val="none" w:sz="0" w:space="0" w:color="auto"/>
          </w:divBdr>
          <w:divsChild>
            <w:div w:id="1646085084">
              <w:marLeft w:val="0"/>
              <w:marRight w:val="0"/>
              <w:marTop w:val="0"/>
              <w:marBottom w:val="0"/>
              <w:divBdr>
                <w:top w:val="none" w:sz="0" w:space="0" w:color="auto"/>
                <w:left w:val="none" w:sz="0" w:space="0" w:color="auto"/>
                <w:bottom w:val="none" w:sz="0" w:space="0" w:color="auto"/>
                <w:right w:val="none" w:sz="0" w:space="0" w:color="auto"/>
              </w:divBdr>
            </w:div>
            <w:div w:id="1022590686">
              <w:marLeft w:val="0"/>
              <w:marRight w:val="0"/>
              <w:marTop w:val="0"/>
              <w:marBottom w:val="0"/>
              <w:divBdr>
                <w:top w:val="none" w:sz="0" w:space="0" w:color="auto"/>
                <w:left w:val="none" w:sz="0" w:space="0" w:color="auto"/>
                <w:bottom w:val="none" w:sz="0" w:space="0" w:color="auto"/>
                <w:right w:val="none" w:sz="0" w:space="0" w:color="auto"/>
              </w:divBdr>
              <w:divsChild>
                <w:div w:id="1073628476">
                  <w:marLeft w:val="0"/>
                  <w:marRight w:val="0"/>
                  <w:marTop w:val="0"/>
                  <w:marBottom w:val="0"/>
                  <w:divBdr>
                    <w:top w:val="none" w:sz="0" w:space="0" w:color="auto"/>
                    <w:left w:val="none" w:sz="0" w:space="0" w:color="auto"/>
                    <w:bottom w:val="none" w:sz="0" w:space="0" w:color="auto"/>
                    <w:right w:val="none" w:sz="0" w:space="0" w:color="auto"/>
                  </w:divBdr>
                  <w:divsChild>
                    <w:div w:id="2059934350">
                      <w:marLeft w:val="0"/>
                      <w:marRight w:val="0"/>
                      <w:marTop w:val="0"/>
                      <w:marBottom w:val="0"/>
                      <w:divBdr>
                        <w:top w:val="none" w:sz="0" w:space="0" w:color="auto"/>
                        <w:left w:val="none" w:sz="0" w:space="0" w:color="auto"/>
                        <w:bottom w:val="none" w:sz="0" w:space="0" w:color="auto"/>
                        <w:right w:val="none" w:sz="0" w:space="0" w:color="auto"/>
                      </w:divBdr>
                    </w:div>
                    <w:div w:id="1758818530">
                      <w:marLeft w:val="0"/>
                      <w:marRight w:val="0"/>
                      <w:marTop w:val="0"/>
                      <w:marBottom w:val="0"/>
                      <w:divBdr>
                        <w:top w:val="none" w:sz="0" w:space="0" w:color="auto"/>
                        <w:left w:val="none" w:sz="0" w:space="0" w:color="auto"/>
                        <w:bottom w:val="none" w:sz="0" w:space="0" w:color="auto"/>
                        <w:right w:val="none" w:sz="0" w:space="0" w:color="auto"/>
                      </w:divBdr>
                      <w:divsChild>
                        <w:div w:id="10353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2019-04-22T01:17:00Z</dcterms:created>
  <dcterms:modified xsi:type="dcterms:W3CDTF">2020-04-26T07:20:00Z</dcterms:modified>
</cp:coreProperties>
</file>